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1C39" w14:textId="7BBC158E" w:rsidR="00395645" w:rsidRPr="00F8314E" w:rsidRDefault="00395645" w:rsidP="00900AC4">
      <w:pPr>
        <w:rPr>
          <w:rFonts w:ascii="Arial" w:hAnsi="Arial" w:cs="Arial"/>
        </w:rPr>
      </w:pPr>
    </w:p>
    <w:p w14:paraId="717B27F5" w14:textId="77777777" w:rsidR="00F8314E" w:rsidRPr="005E05D3" w:rsidRDefault="00F8314E" w:rsidP="005E05D3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MARCO CONSTITUCIONAL, LEGAL, INSTITUCIONAL Y DE DERECHOS DE LA NIÑEZ</w:t>
      </w:r>
    </w:p>
    <w:p w14:paraId="1CB8DD1D" w14:textId="77777777" w:rsidR="00F8314E" w:rsidRPr="005E05D3" w:rsidRDefault="00F8314E" w:rsidP="005E05D3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5E05D3">
        <w:rPr>
          <w:rFonts w:ascii="Arial" w:eastAsia="Times New Roman" w:hAnsi="Arial" w:cs="Arial"/>
          <w:b/>
          <w:bCs/>
          <w:sz w:val="24"/>
          <w:szCs w:val="24"/>
          <w:lang w:val="es-MX"/>
        </w:rPr>
        <w:t>PROYECTO EMBLEMÁTICO NACIONAL</w:t>
      </w:r>
    </w:p>
    <w:p w14:paraId="7B0765CB" w14:textId="77777777" w:rsidR="00F8314E" w:rsidRPr="005E05D3" w:rsidRDefault="00F8314E" w:rsidP="005E05D3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«FRONTERAS VIVAS DEL PERÚ»</w:t>
      </w:r>
    </w:p>
    <w:p w14:paraId="65D908CA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Propuesta Institucional para la Atención Alimentaria Escolar en Zonas Fronterizas Amazónicas de Loreto – 2026</w:t>
      </w:r>
    </w:p>
    <w:p w14:paraId="52332AE3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Entidad proponente: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br/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ONGD Voz y Acción Ciudadana</w:t>
      </w:r>
    </w:p>
    <w:p w14:paraId="100129D3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Presidente: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br/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Dr. Víctor Raúl Pérez Amasifuen</w:t>
      </w:r>
    </w:p>
    <w:p w14:paraId="17AE3196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Ámbitos territoriales iniciales: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br/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Mariscal Ramón Castilla – </w:t>
      </w:r>
      <w:proofErr w:type="spellStart"/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Caballococha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s-MX"/>
        </w:rPr>
        <w:br/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Putumayo – San Antonio del Estrecho (El Estrecho)</w:t>
      </w:r>
    </w:p>
    <w:p w14:paraId="10B1083C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n-US"/>
        </w:rPr>
        <w:t>Horizonte:</w:t>
      </w:r>
      <w:r w:rsidRPr="00F8314E">
        <w:rPr>
          <w:rFonts w:ascii="Arial" w:eastAsia="Times New Roman" w:hAnsi="Arial" w:cs="Arial"/>
          <w:sz w:val="24"/>
          <w:szCs w:val="24"/>
          <w:lang w:val="en-US"/>
        </w:rPr>
        <w:br/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n-US"/>
        </w:rPr>
        <w:t>2026–2030</w:t>
      </w:r>
    </w:p>
    <w:p w14:paraId="729596DF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n-US"/>
        </w:rPr>
        <w:t>Loreto – Perú</w:t>
      </w:r>
    </w:p>
    <w:p w14:paraId="2FDF567C" w14:textId="77777777" w:rsidR="00F8314E" w:rsidRPr="005E05D3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I. FINALIDAD</w:t>
      </w:r>
    </w:p>
    <w:p w14:paraId="2605A34C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El presente documento establece el marco constitucional, legal, institucional y de derechos que orienta el Proyecto Emblemático Nacional </w:t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«Fronteras Vivas del Perú»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415662B1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Su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finalidad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es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determinar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2A14F01A" w14:textId="77777777" w:rsidR="00F8314E" w:rsidRPr="00F8314E" w:rsidRDefault="00F8314E" w:rsidP="00F83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los derechos que justifican la atención alimentaria escolar; </w:t>
      </w:r>
    </w:p>
    <w:p w14:paraId="004BDA15" w14:textId="77777777" w:rsidR="00F8314E" w:rsidRPr="00F8314E" w:rsidRDefault="00F8314E" w:rsidP="00F83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los principios que deben orientar la actuación pública; </w:t>
      </w:r>
    </w:p>
    <w:p w14:paraId="78FA19CA" w14:textId="77777777" w:rsidR="00F8314E" w:rsidRPr="00F8314E" w:rsidRDefault="00F8314E" w:rsidP="00F83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las responsabilidades de las entidades competentes; </w:t>
      </w:r>
    </w:p>
    <w:p w14:paraId="2DBC4323" w14:textId="77777777" w:rsidR="00F8314E" w:rsidRPr="00F8314E" w:rsidRDefault="00F8314E" w:rsidP="00F83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el espacio legítimo de participación de la sociedad civil; </w:t>
      </w:r>
    </w:p>
    <w:p w14:paraId="2A685508" w14:textId="77777777" w:rsidR="00F8314E" w:rsidRPr="00F8314E" w:rsidRDefault="00F8314E" w:rsidP="00F83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y los límites institucionales dentro de los cuales deberá desarrollarse cualquier eventual cooperación entre el PAE y la ONGD Voz y Acción Ciudadana. </w:t>
      </w:r>
    </w:p>
    <w:p w14:paraId="7F92DA09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Este documento constituye, por tanto, el </w:t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marco de legitimidad institucional de la propuesta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t>, pero no sustituye la evaluación técnica, administrativa o jurídica que corresponda.</w:t>
      </w:r>
    </w:p>
    <w:p w14:paraId="3FC38C12" w14:textId="09460262" w:rsidR="00F8314E" w:rsidRPr="00F8314E" w:rsidRDefault="00F8314E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8716D98" w14:textId="77777777" w:rsidR="005E05D3" w:rsidRDefault="005E05D3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4BE171AB" w14:textId="5DD611B0" w:rsidR="00F8314E" w:rsidRPr="005E05D3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II. PRINCIPIO CONSTITUCIONAL DE PROTECCIÓN DE LA PERSONA</w:t>
      </w:r>
    </w:p>
    <w:p w14:paraId="22D292E0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proyecto reconoce que toda actuación pública vinculada con niñas, niños y adolescentes debe desarrollarse dentro del marco constitucional peruano y de los derechos fundamentales reconocidos por el ordenamiento jurídico.</w:t>
      </w:r>
    </w:p>
    <w:p w14:paraId="0359687B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atención alimentaria escolar debe entenderse, en consecuencia, dentro de una perspectiva que coloque a la persona y particularmente a la población escolar como centro de la actuación pública.</w:t>
      </w:r>
    </w:p>
    <w:p w14:paraId="1809E6A4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«Fronteras Vivas del Perú» adopta este enfoque como fundamento para promover una atención territorialmente pertinente, sin pretender modificar las competencias establecidas legalmente.</w:t>
      </w:r>
    </w:p>
    <w:p w14:paraId="4A273B34" w14:textId="77777777" w:rsidR="00F8314E" w:rsidRPr="005E05D3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III. DERECHOS DE NIÑAS, NIÑOS Y ADOLESCENTES</w:t>
      </w:r>
    </w:p>
    <w:p w14:paraId="5E171CDF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propuesta reconoce que niñas, niños y adolescentes son sujetos de derechos y requieren especial protección.</w:t>
      </w:r>
    </w:p>
    <w:p w14:paraId="37BB6ED4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Desde esta perspectiva, la alimentación escolar debe analizarse no solamente como una prestación operativa, sino como un componente relacionado con condiciones que favorecen:</w:t>
      </w:r>
    </w:p>
    <w:p w14:paraId="2C97905C" w14:textId="77777777" w:rsidR="00F8314E" w:rsidRPr="00F8314E" w:rsidRDefault="00F8314E" w:rsidP="00F831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bienestar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D89EEFD" w14:textId="77777777" w:rsidR="00F8314E" w:rsidRPr="00F8314E" w:rsidRDefault="00F8314E" w:rsidP="00F831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desarrollo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FA24A62" w14:textId="77777777" w:rsidR="00F8314E" w:rsidRPr="00F8314E" w:rsidRDefault="00F8314E" w:rsidP="00F831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permanencia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educativa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00C6FB6" w14:textId="77777777" w:rsidR="00F8314E" w:rsidRPr="00F8314E" w:rsidRDefault="00F8314E" w:rsidP="00F831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igualdad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oportunidades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826785B" w14:textId="77777777" w:rsidR="00F8314E" w:rsidRPr="00F8314E" w:rsidRDefault="00F8314E" w:rsidP="00F831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y ejercicio efectivo de derechos. </w:t>
      </w:r>
    </w:p>
    <w:p w14:paraId="46E3E95D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proyecto, sin embargo, no pretende atribuir al servicio alimentario escolar la solución integral de todos los problemas sociales o educativos existentes.</w:t>
      </w:r>
    </w:p>
    <w:p w14:paraId="307C785E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Su ámbito específico corresponde a la </w:t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atención alimentaria escolar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 y a las condiciones territoriales que pueden incidir en su adecuada prestación.</w:t>
      </w:r>
    </w:p>
    <w:p w14:paraId="6E554E48" w14:textId="77777777" w:rsidR="00F8314E" w:rsidRPr="005E05D3" w:rsidRDefault="00F8314E" w:rsidP="005E05D3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IV. PRINCIPIO DEL INTERÉS SUPERIOR DE LA NIÑA, NIÑO Y ADOLESCENTE</w:t>
      </w:r>
    </w:p>
    <w:p w14:paraId="59A91F15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Toda evaluación o eventual intervención comprendida dentro del proyecto deberá considerar como criterio prioritario el interés superior de niñas, niños y adolescentes.</w:t>
      </w:r>
    </w:p>
    <w:p w14:paraId="481A5D71" w14:textId="44FBB429" w:rsid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Esto significa que las decisiones deberán procurar que las acciones relacionadas con la atención alimentaria escolar:</w:t>
      </w:r>
    </w:p>
    <w:p w14:paraId="073B6330" w14:textId="77777777" w:rsidR="005E05D3" w:rsidRPr="00F8314E" w:rsidRDefault="005E05D3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</w:p>
    <w:p w14:paraId="367F98B6" w14:textId="77777777" w:rsidR="00F8314E" w:rsidRPr="00F8314E" w:rsidRDefault="00F8314E" w:rsidP="00F83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respondan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a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necesidades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reales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8123DBB" w14:textId="77777777" w:rsidR="00F8314E" w:rsidRPr="00F8314E" w:rsidRDefault="00F8314E" w:rsidP="00F83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eviten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discriminación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ED710F0" w14:textId="77777777" w:rsidR="00F8314E" w:rsidRPr="00F8314E" w:rsidRDefault="00F8314E" w:rsidP="00F83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consideren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las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particularidades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territoriales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BB1B782" w14:textId="77777777" w:rsidR="00F8314E" w:rsidRPr="00F8314E" w:rsidRDefault="00F8314E" w:rsidP="00F83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protejan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la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dignidad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BD9B46A" w14:textId="77777777" w:rsidR="00F8314E" w:rsidRPr="00F8314E" w:rsidRDefault="00F8314E" w:rsidP="00F83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y contribuyan al bienestar de la población escolar. </w:t>
      </w:r>
    </w:p>
    <w:p w14:paraId="49EB3D92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principio deberá aplicarse sin desplazar las competencias de las entidades responsables.</w:t>
      </w:r>
    </w:p>
    <w:p w14:paraId="60A5D591" w14:textId="01A5585F" w:rsidR="00F8314E" w:rsidRPr="00F8314E" w:rsidRDefault="00F8314E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4FEF91C" w14:textId="77777777" w:rsidR="00F8314E" w:rsidRPr="005E05D3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V. DERECHO A LA IGUALDAD Y NO DISCRIMINACIÓN</w:t>
      </w:r>
    </w:p>
    <w:p w14:paraId="54A7946B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condición geográfica o territorial no deberá constituir por sí misma una causa de discriminación.</w:t>
      </w:r>
    </w:p>
    <w:p w14:paraId="3BF5A044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Al mismo tiempo, reconocer diferencias territoriales no significa establecer automáticamente tratamientos distintos.</w:t>
      </w:r>
    </w:p>
    <w:p w14:paraId="591230E9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enfoque de «Fronteras Vivas del Perú» propone:</w:t>
      </w:r>
    </w:p>
    <w:p w14:paraId="29EB3D2D" w14:textId="77777777" w:rsidR="00F8314E" w:rsidRPr="00F8314E" w:rsidRDefault="00F8314E" w:rsidP="005E05D3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identificar objetivamente las condiciones territoriales y determinar, con evidencia, si requieren respuestas diferenciadas.</w:t>
      </w:r>
    </w:p>
    <w:p w14:paraId="4096BBB8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Por ello, el proyecto no parte de una conclusión predeterminada.</w:t>
      </w:r>
    </w:p>
    <w:p w14:paraId="71AC498C" w14:textId="77777777" w:rsidR="00F8314E" w:rsidRPr="00F8314E" w:rsidRDefault="00F8314E" w:rsidP="005E05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eventual diferenciación territorial deberá estar sustentada en evidencia, pertinencia y evaluación.</w:t>
      </w:r>
    </w:p>
    <w:p w14:paraId="69D9A2BC" w14:textId="77777777" w:rsidR="00F8314E" w:rsidRPr="005E05D3" w:rsidRDefault="00F8314E" w:rsidP="005E05D3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VI. DERECHO A LA EDUCACIÓN Y ATENCIÓN ALIMENTARIA ESCOLAR</w:t>
      </w:r>
    </w:p>
    <w:p w14:paraId="5D44ED06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alimentación escolar se encuentra estrechamente relacionada con el entorno en el que se desarrolla la experiencia educativa.</w:t>
      </w:r>
    </w:p>
    <w:p w14:paraId="3845DA25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Por ello, el proyecto plantea analizar integralmente las condiciones que pueden incidir en la prestación alimentaria dentro de las instituciones educativas.</w:t>
      </w:r>
    </w:p>
    <w:p w14:paraId="6ACE848C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Entre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ellas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0FBFD72A" w14:textId="77777777" w:rsidR="00F8314E" w:rsidRPr="00F8314E" w:rsidRDefault="00F8314E" w:rsidP="00F83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abastecimiento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DAE13BD" w14:textId="77777777" w:rsidR="00F8314E" w:rsidRPr="00F8314E" w:rsidRDefault="00F8314E" w:rsidP="00F83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transporte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A381D51" w14:textId="77777777" w:rsidR="00F8314E" w:rsidRPr="00F8314E" w:rsidRDefault="00F8314E" w:rsidP="00F83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recepción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5C9763B" w14:textId="6DD19D08" w:rsidR="00F8314E" w:rsidRDefault="00F8314E" w:rsidP="00F83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almacenamiento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D822EDA" w14:textId="77777777" w:rsidR="005E05D3" w:rsidRPr="00F8314E" w:rsidRDefault="005E05D3" w:rsidP="005E05D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CC98C0D" w14:textId="77777777" w:rsidR="00F8314E" w:rsidRPr="00F8314E" w:rsidRDefault="00F8314E" w:rsidP="00F83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preparación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B0EA7AA" w14:textId="77777777" w:rsidR="00F8314E" w:rsidRPr="00F8314E" w:rsidRDefault="00F8314E" w:rsidP="00F83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distribución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C42EF89" w14:textId="77777777" w:rsidR="00F8314E" w:rsidRPr="00F8314E" w:rsidRDefault="00F8314E" w:rsidP="00F83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consumo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EEC3F3F" w14:textId="77777777" w:rsidR="00F8314E" w:rsidRPr="00F8314E" w:rsidRDefault="00F8314E" w:rsidP="00F83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vigilancia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84343FA" w14:textId="77777777" w:rsidR="00F8314E" w:rsidRPr="00F8314E" w:rsidRDefault="00F8314E" w:rsidP="005E05D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793C3D5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Este enfoque coincide con la concepción territorial desarrollada en el diagnóstico, que considera la alimentación escolar como una cadena en la que los distintos componentes se encuentran relacionados. </w:t>
      </w:r>
    </w:p>
    <w:p w14:paraId="67105C53" w14:textId="77777777" w:rsidR="00F8314E" w:rsidRPr="005E05D3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VII. MARCO INSTITUCIONAL</w:t>
      </w:r>
    </w:p>
    <w:p w14:paraId="79B2C007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El Proyecto «Fronteras Vivas del Perú» reconoce al </w:t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Programa de Alimentación Escolar – PAE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 como la entidad pública competente en materia de prestación del servicio alimentario escolar dentro del ámbito correspondiente.</w:t>
      </w:r>
    </w:p>
    <w:p w14:paraId="597DD19D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En consecuencia, la propuesta se presenta al PAE para:</w:t>
      </w:r>
    </w:p>
    <w:p w14:paraId="4ADF64A7" w14:textId="77777777" w:rsidR="00F8314E" w:rsidRPr="00F8314E" w:rsidRDefault="00F8314E" w:rsidP="00F83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72534BB" w14:textId="77777777" w:rsidR="00F8314E" w:rsidRPr="00F8314E" w:rsidRDefault="00F8314E" w:rsidP="00F83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orientación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964D082" w14:textId="77777777" w:rsidR="00F8314E" w:rsidRPr="00F8314E" w:rsidRDefault="00F8314E" w:rsidP="00F83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observación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B9FFEB1" w14:textId="77777777" w:rsidR="00F8314E" w:rsidRPr="00F8314E" w:rsidRDefault="00F8314E" w:rsidP="00F83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articulación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3FAA29F" w14:textId="77777777" w:rsidR="00F8314E" w:rsidRPr="00F8314E" w:rsidRDefault="00F8314E" w:rsidP="00F83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y eventual desarrollo de acciones dentro de los procedimientos correspondientes. </w:t>
      </w:r>
    </w:p>
    <w:p w14:paraId="613D6AD4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La ONGD Voz y Acción Ciudadana </w:t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no pretende asumir funciones que corresponden al PAE ni a otras entidades públicas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6087E0C6" w14:textId="77777777" w:rsidR="00F8314E" w:rsidRPr="005E05D3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VIII. PRINCIPIO DE RESPETO DE COMPETENCIAS</w:t>
      </w:r>
    </w:p>
    <w:p w14:paraId="57C6E3BF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Este constituye uno de los principios jurídicos fundamentales del proyecto.</w:t>
      </w:r>
    </w:p>
    <w:p w14:paraId="041BEBBC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Cada institución deberá actuar dentro de:</w:t>
      </w:r>
    </w:p>
    <w:p w14:paraId="3E2F3A81" w14:textId="77777777" w:rsidR="00F8314E" w:rsidRPr="00F8314E" w:rsidRDefault="00F8314E" w:rsidP="00F831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sus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competencias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4E42AF9" w14:textId="77777777" w:rsidR="00F8314E" w:rsidRPr="00F8314E" w:rsidRDefault="00F8314E" w:rsidP="00F831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sus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funciones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0517091" w14:textId="77777777" w:rsidR="00F8314E" w:rsidRPr="00F8314E" w:rsidRDefault="00F8314E" w:rsidP="00F831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sus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atribuciones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F5849E9" w14:textId="77777777" w:rsidR="00F8314E" w:rsidRPr="00F8314E" w:rsidRDefault="00F8314E" w:rsidP="00F831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sus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procedimientos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9184450" w14:textId="77777777" w:rsidR="00F8314E" w:rsidRPr="00F8314E" w:rsidRDefault="00F8314E" w:rsidP="00F831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y el marco presupuestal correspondiente. </w:t>
      </w:r>
    </w:p>
    <w:p w14:paraId="730194A4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En consecuencia, ningún documento del proyecto deberá interpretarse como una solicitud para que una entidad pública ejerza competencias que no le corresponden.</w:t>
      </w:r>
    </w:p>
    <w:p w14:paraId="1EB040C8" w14:textId="45EF6AAD" w:rsidR="00F8314E" w:rsidRDefault="00F8314E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CDC4924" w14:textId="79EE98D5" w:rsidR="005E05D3" w:rsidRDefault="005E05D3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16A0A68" w14:textId="77777777" w:rsidR="005E05D3" w:rsidRPr="00F8314E" w:rsidRDefault="005E05D3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AB1ED07" w14:textId="77777777" w:rsidR="00F8314E" w:rsidRPr="005E05D3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IX. PAPEL DE LOS GOBIERNOS REGIONALES Y LOCALES</w:t>
      </w:r>
    </w:p>
    <w:p w14:paraId="46DF2479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propuesta reconoce la importancia de la articulación con:</w:t>
      </w:r>
    </w:p>
    <w:p w14:paraId="79870441" w14:textId="77777777" w:rsidR="00F8314E" w:rsidRPr="00F8314E" w:rsidRDefault="00F8314E" w:rsidP="00F8314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Gobierno Regional de Loreto; </w:t>
      </w:r>
    </w:p>
    <w:p w14:paraId="4BBB2AB2" w14:textId="77777777" w:rsidR="00F8314E" w:rsidRPr="00F8314E" w:rsidRDefault="00F8314E" w:rsidP="00F8314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gobiernos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locales; </w:t>
      </w:r>
    </w:p>
    <w:p w14:paraId="6661DCE2" w14:textId="77777777" w:rsidR="00F8314E" w:rsidRPr="00F8314E" w:rsidRDefault="00F8314E" w:rsidP="00F8314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educativas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363AB5C" w14:textId="77777777" w:rsidR="00F8314E" w:rsidRPr="00F8314E" w:rsidRDefault="00F8314E" w:rsidP="00F8314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autoridades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territoriales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1B1B96C" w14:textId="77777777" w:rsidR="00F8314E" w:rsidRPr="00F8314E" w:rsidRDefault="00F8314E" w:rsidP="005E05D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demás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actores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pertinentes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A232547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Sin embargo, la participación de estos actores deberá determinarse conforme a las competencias y funciones que legalmente correspondan.</w:t>
      </w:r>
    </w:p>
    <w:p w14:paraId="0159BB63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Documento N.º 7 desarrollará posteriormente el modelo de articulación institucional y comunitaria.</w:t>
      </w:r>
    </w:p>
    <w:p w14:paraId="5B5996DB" w14:textId="77777777" w:rsidR="00F8314E" w:rsidRPr="005E05D3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X. PAPEL DEL SECTOR EDUCACIÓN</w:t>
      </w:r>
    </w:p>
    <w:p w14:paraId="16FD358A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sistema educativo constituye un componente esencial del territorio donde se desarrolla la prestación alimentaria escolar.</w:t>
      </w:r>
    </w:p>
    <w:p w14:paraId="0AFBAAC8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Por ello, la articulación con las instancias educativas correspondientes resulta relevante para:</w:t>
      </w:r>
    </w:p>
    <w:p w14:paraId="73D35E3F" w14:textId="77777777" w:rsidR="00F8314E" w:rsidRPr="00F8314E" w:rsidRDefault="00F8314E" w:rsidP="00F8314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identificación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educativas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ED37B72" w14:textId="77777777" w:rsidR="00F8314E" w:rsidRPr="00F8314E" w:rsidRDefault="00F8314E" w:rsidP="00F8314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matrícula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2336EE6" w14:textId="77777777" w:rsidR="00F8314E" w:rsidRPr="00F8314E" w:rsidRDefault="00F8314E" w:rsidP="00F8314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población escolar; </w:t>
      </w:r>
    </w:p>
    <w:p w14:paraId="6A324704" w14:textId="77777777" w:rsidR="00F8314E" w:rsidRPr="00F8314E" w:rsidRDefault="00F8314E" w:rsidP="00F8314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condiciones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prestación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5DB6003" w14:textId="77777777" w:rsidR="00F8314E" w:rsidRPr="00F8314E" w:rsidRDefault="00F8314E" w:rsidP="00F8314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organización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BFF1AB8" w14:textId="77777777" w:rsidR="00F8314E" w:rsidRPr="00F8314E" w:rsidRDefault="00F8314E" w:rsidP="00F8314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territorial; </w:t>
      </w:r>
    </w:p>
    <w:p w14:paraId="34B0F78F" w14:textId="77777777" w:rsidR="00F8314E" w:rsidRPr="00F8314E" w:rsidRDefault="00F8314E" w:rsidP="00F8314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seguimiento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4160664" w14:textId="77777777" w:rsidR="00F8314E" w:rsidRPr="005E05D3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El Documento N.º 5 deberá precisar técnicamente la información educativa necesaria </w:t>
      </w:r>
      <w:r w:rsidRPr="005E05D3">
        <w:rPr>
          <w:rFonts w:ascii="Arial" w:eastAsia="Times New Roman" w:hAnsi="Arial" w:cs="Arial"/>
          <w:sz w:val="28"/>
          <w:szCs w:val="28"/>
          <w:lang w:val="es-MX"/>
        </w:rPr>
        <w:t>mediante fuentes oficiales.</w:t>
      </w:r>
    </w:p>
    <w:p w14:paraId="7F15BA39" w14:textId="77777777" w:rsidR="00F8314E" w:rsidRPr="005E05D3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5E05D3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XI. PARTICIPACIÓN DE LA SOCIEDAD CIVIL</w:t>
      </w:r>
    </w:p>
    <w:p w14:paraId="7F962346" w14:textId="77777777" w:rsidR="00F8314E" w:rsidRPr="00F8314E" w:rsidRDefault="00F8314E" w:rsidP="005E05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ordenamiento democrático reconoce espacios de participación de la sociedad civil en asuntos de interés público.</w:t>
      </w:r>
    </w:p>
    <w:p w14:paraId="3DD43D53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Dentro de ese marco, la ONGD Voz y Acción Ciudadana propone contribuir mediante:</w:t>
      </w:r>
    </w:p>
    <w:p w14:paraId="6B1F8A29" w14:textId="77777777" w:rsidR="005E05D3" w:rsidRDefault="005E05D3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2225A778" w14:textId="77777777" w:rsidR="005E05D3" w:rsidRPr="0022107E" w:rsidRDefault="005E05D3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12416D9A" w14:textId="3404405B" w:rsidR="00F8314E" w:rsidRPr="0022107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b/>
          <w:bCs/>
          <w:sz w:val="24"/>
          <w:szCs w:val="24"/>
          <w:lang w:val="es-MX"/>
        </w:rPr>
        <w:t>1. FORMULACIÓN</w:t>
      </w:r>
    </w:p>
    <w:p w14:paraId="73165541" w14:textId="77777777" w:rsidR="00F8314E" w:rsidRPr="0022107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sz w:val="24"/>
          <w:szCs w:val="24"/>
          <w:lang w:val="es-MX"/>
        </w:rPr>
        <w:t>Desarrollo de propuestas técnicas.</w:t>
      </w:r>
    </w:p>
    <w:p w14:paraId="3AD1942D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b/>
          <w:bCs/>
          <w:sz w:val="24"/>
          <w:szCs w:val="24"/>
          <w:lang w:val="es-MX"/>
        </w:rPr>
        <w:t>2. ARTICULACIÓN</w:t>
      </w:r>
    </w:p>
    <w:p w14:paraId="152E5C0A" w14:textId="77777777" w:rsidR="00F8314E" w:rsidRPr="0022107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sz w:val="24"/>
          <w:szCs w:val="24"/>
          <w:lang w:val="es-MX"/>
        </w:rPr>
        <w:t>Facilitación del diálogo entre actores.</w:t>
      </w:r>
    </w:p>
    <w:p w14:paraId="2E8DAF5F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b/>
          <w:bCs/>
          <w:sz w:val="24"/>
          <w:szCs w:val="24"/>
          <w:lang w:val="es-MX"/>
        </w:rPr>
        <w:t>3. PARTICIPACIÓN</w:t>
      </w:r>
    </w:p>
    <w:p w14:paraId="0C8D8AC9" w14:textId="77777777" w:rsidR="00F8314E" w:rsidRPr="0022107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sz w:val="24"/>
          <w:szCs w:val="24"/>
          <w:lang w:val="es-MX"/>
        </w:rPr>
        <w:t>Promoción de mecanismos de participación comunitaria.</w:t>
      </w:r>
    </w:p>
    <w:p w14:paraId="2D11E822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b/>
          <w:bCs/>
          <w:sz w:val="24"/>
          <w:szCs w:val="24"/>
          <w:lang w:val="es-MX"/>
        </w:rPr>
        <w:t>4. SISTEMATIZACIÓN</w:t>
      </w:r>
    </w:p>
    <w:p w14:paraId="23033326" w14:textId="77777777" w:rsidR="00F8314E" w:rsidRPr="0022107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sz w:val="24"/>
          <w:szCs w:val="24"/>
          <w:lang w:val="es-MX"/>
        </w:rPr>
        <w:t>Organización y documentación de información y aprendizajes.</w:t>
      </w:r>
    </w:p>
    <w:p w14:paraId="4CCE07A1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b/>
          <w:bCs/>
          <w:sz w:val="24"/>
          <w:szCs w:val="24"/>
          <w:lang w:val="es-MX"/>
        </w:rPr>
        <w:t>5. MONITOREO</w:t>
      </w:r>
    </w:p>
    <w:p w14:paraId="170788A1" w14:textId="77777777" w:rsidR="00F8314E" w:rsidRPr="0022107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sz w:val="24"/>
          <w:szCs w:val="24"/>
          <w:lang w:val="es-MX"/>
        </w:rPr>
        <w:t>Seguimiento de los componentes que correspondan.</w:t>
      </w:r>
    </w:p>
    <w:p w14:paraId="17113380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b/>
          <w:bCs/>
          <w:sz w:val="24"/>
          <w:szCs w:val="24"/>
          <w:lang w:val="es-MX"/>
        </w:rPr>
        <w:t>6. EVALUACIÓN</w:t>
      </w:r>
    </w:p>
    <w:p w14:paraId="09F17305" w14:textId="77777777" w:rsidR="00F8314E" w:rsidRPr="0022107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sz w:val="24"/>
          <w:szCs w:val="24"/>
          <w:lang w:val="es-MX"/>
        </w:rPr>
        <w:t>Contribución técnica a la evaluación de resultados.</w:t>
      </w:r>
    </w:p>
    <w:p w14:paraId="0ED63F2A" w14:textId="77777777" w:rsidR="00F8314E" w:rsidRPr="0022107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2107E">
        <w:rPr>
          <w:rFonts w:ascii="Arial" w:eastAsia="Times New Roman" w:hAnsi="Arial" w:cs="Arial"/>
          <w:sz w:val="24"/>
          <w:szCs w:val="24"/>
          <w:lang w:val="es-MX"/>
        </w:rPr>
        <w:t>Estas funciones no significan ejercicio de autoridad pública.</w:t>
      </w:r>
    </w:p>
    <w:p w14:paraId="19E793A8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2107E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XII. VIGILANCIA CIUDADANA</w:t>
      </w:r>
    </w:p>
    <w:p w14:paraId="6418543E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proyecto incorpora mecanismos de transparencia y vigilancia ciudadana como instrumentos complementarios.</w:t>
      </w:r>
    </w:p>
    <w:p w14:paraId="1464C1EA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Su propósito será contribuir a:</w:t>
      </w:r>
    </w:p>
    <w:p w14:paraId="786FFD5B" w14:textId="77777777" w:rsidR="00F8314E" w:rsidRPr="00F8314E" w:rsidRDefault="00F8314E" w:rsidP="00F8314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transparencia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B57739B" w14:textId="77777777" w:rsidR="00F8314E" w:rsidRPr="00F8314E" w:rsidRDefault="00F8314E" w:rsidP="00F8314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acceso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a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4FB02B5" w14:textId="77777777" w:rsidR="00F8314E" w:rsidRPr="00F8314E" w:rsidRDefault="00F8314E" w:rsidP="00F8314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CA3CE45" w14:textId="77777777" w:rsidR="00F8314E" w:rsidRPr="00F8314E" w:rsidRDefault="00F8314E" w:rsidP="00F8314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identificación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32CF1DB" w14:textId="77777777" w:rsidR="00F8314E" w:rsidRPr="00F8314E" w:rsidRDefault="00F8314E" w:rsidP="00F8314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retroalimentación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E47084B" w14:textId="77777777" w:rsidR="00F8314E" w:rsidRPr="00F8314E" w:rsidRDefault="00F8314E" w:rsidP="00F8314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mejora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continua. </w:t>
      </w:r>
    </w:p>
    <w:p w14:paraId="361605C2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vigilancia ciudadana deberá respetar:</w:t>
      </w:r>
    </w:p>
    <w:p w14:paraId="05E7AC3C" w14:textId="77777777" w:rsidR="00F8314E" w:rsidRPr="00F8314E" w:rsidRDefault="00F8314E" w:rsidP="00F8314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competencias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institucionales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3C73B96" w14:textId="77777777" w:rsidR="00F8314E" w:rsidRPr="00F8314E" w:rsidRDefault="00F8314E" w:rsidP="00F8314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protección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datos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D45AF67" w14:textId="57F5BACA" w:rsidR="00F8314E" w:rsidRDefault="00F8314E" w:rsidP="00F8314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derechos de niñas, niños y adolescentes; </w:t>
      </w:r>
    </w:p>
    <w:p w14:paraId="090BA995" w14:textId="77777777" w:rsidR="0022107E" w:rsidRPr="00F8314E" w:rsidRDefault="0022107E" w:rsidP="0022107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6566C7F3" w14:textId="77777777" w:rsidR="00F8314E" w:rsidRPr="00F8314E" w:rsidRDefault="00F8314E" w:rsidP="00F8314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y los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procedimientos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establecidos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311A4B2" w14:textId="0F700855" w:rsidR="00F8314E" w:rsidRPr="00F8314E" w:rsidRDefault="00F8314E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6E81E53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2107E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XIII. ENFOQUE TERRITORIAL Y FRONTERIZO</w:t>
      </w:r>
    </w:p>
    <w:p w14:paraId="51E031F0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marco institucional de «Fronteras Vivas del Perú» reconoce que las zonas fronterizas amazónicas presentan características particulares.</w:t>
      </w:r>
    </w:p>
    <w:p w14:paraId="20E8B196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diagnóstico identifica variables tales como:</w:t>
      </w:r>
    </w:p>
    <w:p w14:paraId="19F18277" w14:textId="77777777" w:rsidR="00F8314E" w:rsidRPr="00F8314E" w:rsidRDefault="00F8314E" w:rsidP="00F8314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distancia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126C0D5" w14:textId="77777777" w:rsidR="00F8314E" w:rsidRPr="00F8314E" w:rsidRDefault="00F8314E" w:rsidP="00F8314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conectividad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6C08EA9" w14:textId="77777777" w:rsidR="00F8314E" w:rsidRPr="00F8314E" w:rsidRDefault="00F8314E" w:rsidP="00F8314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transporte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42DB6B8" w14:textId="77777777" w:rsidR="00F8314E" w:rsidRPr="00F8314E" w:rsidRDefault="00F8314E" w:rsidP="00F8314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estacionalidad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8C79C11" w14:textId="77777777" w:rsidR="00F8314E" w:rsidRPr="00F8314E" w:rsidRDefault="00F8314E" w:rsidP="00F8314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almacenamiento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CBB0F3F" w14:textId="77777777" w:rsidR="00F8314E" w:rsidRPr="00F8314E" w:rsidRDefault="00F8314E" w:rsidP="00F8314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infraestructura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F4499E8" w14:textId="77777777" w:rsidR="00F8314E" w:rsidRPr="00F8314E" w:rsidRDefault="00F8314E" w:rsidP="0022107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capacidad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local. </w:t>
      </w:r>
    </w:p>
    <w:p w14:paraId="05D15810" w14:textId="77777777" w:rsidR="00F8314E" w:rsidRPr="00F8314E" w:rsidRDefault="00F8314E" w:rsidP="0022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Estas condiciones justifican un análisis territorial específico, pero </w:t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no constituyen por sí mismas una prueba de deficiencia del servicio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. </w:t>
      </w:r>
    </w:p>
    <w:p w14:paraId="4B2C1E2D" w14:textId="77777777" w:rsidR="00F8314E" w:rsidRPr="00F8314E" w:rsidRDefault="00F8314E" w:rsidP="0022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Por ello, el marco jurídico e institucional debe acompañarse necesariamente de evidencia técnica.</w:t>
      </w:r>
    </w:p>
    <w:p w14:paraId="53B6E72B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2107E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XIV. INFORMACIÓN OFICIAL COMO GARANTÍA DE OBJETIVIDAD</w:t>
      </w:r>
    </w:p>
    <w:p w14:paraId="2ACF44FF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propuesta adopta como principio que los datos fundamentales deben proceder de fuentes oficiales y verificables.</w:t>
      </w:r>
    </w:p>
    <w:p w14:paraId="6C96C573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Esto resulta particularmente importante para:</w:t>
      </w:r>
    </w:p>
    <w:p w14:paraId="6F21AC4F" w14:textId="77777777" w:rsidR="00F8314E" w:rsidRPr="00F8314E" w:rsidRDefault="00F8314E" w:rsidP="00F8314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número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educativas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9DC4350" w14:textId="77777777" w:rsidR="00F8314E" w:rsidRPr="00F8314E" w:rsidRDefault="00F8314E" w:rsidP="00F8314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matrícula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20F5491" w14:textId="77777777" w:rsidR="00F8314E" w:rsidRPr="00F8314E" w:rsidRDefault="00F8314E" w:rsidP="00F8314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cobertura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12C05EE" w14:textId="77777777" w:rsidR="00F8314E" w:rsidRPr="00F8314E" w:rsidRDefault="00F8314E" w:rsidP="00F8314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población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beneficiaria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0EC71B3" w14:textId="77777777" w:rsidR="00F8314E" w:rsidRPr="00F8314E" w:rsidRDefault="00F8314E" w:rsidP="00F8314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modalidad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atención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9D2ABC8" w14:textId="77777777" w:rsidR="00F8314E" w:rsidRPr="00F8314E" w:rsidRDefault="00F8314E" w:rsidP="00F8314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condiciones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prestación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214E3A2" w14:textId="77777777" w:rsidR="00F8314E" w:rsidRPr="00F8314E" w:rsidRDefault="00F8314E" w:rsidP="00F8314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infraestructura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66D9EBB" w14:textId="77777777" w:rsidR="00F8314E" w:rsidRPr="00F8314E" w:rsidRDefault="00F8314E" w:rsidP="00F8314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logística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66F66D2" w14:textId="77777777" w:rsidR="00F8314E" w:rsidRPr="00F8314E" w:rsidRDefault="00F8314E" w:rsidP="00F8314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eventuales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brechas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AC83592" w14:textId="77777777" w:rsidR="00F8314E" w:rsidRPr="00F8314E" w:rsidRDefault="00F8314E" w:rsidP="0022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El diagnóstico territorial establece expresamente la necesidad de trabajar con información oficial y verificable, identificando fuente y fecha. </w:t>
      </w:r>
    </w:p>
    <w:p w14:paraId="7DBBED1D" w14:textId="13451E85" w:rsidR="00F8314E" w:rsidRPr="00F8314E" w:rsidRDefault="00F8314E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D8471E4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2107E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XV. LÍNEA BASE Y MARCO JURÍDICO</w:t>
      </w:r>
    </w:p>
    <w:p w14:paraId="4D11F126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marco jurídico no permite, por sí solo, determinar la existencia de una brecha territorial concreta.</w:t>
      </w:r>
    </w:p>
    <w:p w14:paraId="445D16EC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Para ello será necesario complementar:</w:t>
      </w:r>
    </w:p>
    <w:p w14:paraId="42452697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n-US"/>
        </w:rPr>
        <w:t>MARCO JURÍDICO</w:t>
      </w:r>
    </w:p>
    <w:p w14:paraId="71E633F0" w14:textId="77777777" w:rsidR="00F8314E" w:rsidRPr="00F8314E" w:rsidRDefault="00F8314E" w:rsidP="00F8314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7636A29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n-US"/>
        </w:rPr>
        <w:t>INFORMACIÓN OFICIAL</w:t>
      </w:r>
    </w:p>
    <w:p w14:paraId="2BEC76FF" w14:textId="77777777" w:rsidR="00F8314E" w:rsidRPr="00F8314E" w:rsidRDefault="00F8314E" w:rsidP="00F8314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99DCEC8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n-US"/>
        </w:rPr>
        <w:t>EVIDENCIA TERRITORIAL</w:t>
      </w:r>
    </w:p>
    <w:p w14:paraId="2612A6B3" w14:textId="77777777" w:rsidR="00F8314E" w:rsidRPr="00F8314E" w:rsidRDefault="00F8314E" w:rsidP="00F8314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491E4EA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n-US"/>
        </w:rPr>
        <w:t>ANÁLISIS TÉCNICO</w:t>
      </w:r>
    </w:p>
    <w:p w14:paraId="5C07AE36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>=</w:t>
      </w:r>
    </w:p>
    <w:p w14:paraId="2DB33937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n-US"/>
        </w:rPr>
      </w:pPr>
      <w:r w:rsidRPr="0022107E">
        <w:rPr>
          <w:rFonts w:ascii="Arial" w:eastAsia="Times New Roman" w:hAnsi="Arial" w:cs="Arial"/>
          <w:b/>
          <w:bCs/>
          <w:kern w:val="36"/>
          <w:sz w:val="26"/>
          <w:szCs w:val="26"/>
          <w:lang w:val="en-US"/>
        </w:rPr>
        <w:t>LÍNEA BASE</w:t>
      </w:r>
    </w:p>
    <w:p w14:paraId="4FA6C686" w14:textId="77777777" w:rsidR="00F8314E" w:rsidRPr="00F8314E" w:rsidRDefault="00F8314E" w:rsidP="0022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Esta distinción es fundamental para evitar que el Documento N.º 3 adelante conclusiones que corresponden al Documento N.º 5.</w:t>
      </w:r>
    </w:p>
    <w:p w14:paraId="4095A8F1" w14:textId="77777777" w:rsidR="00F8314E" w:rsidRPr="0022107E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2107E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XVI. EVENTUAL EXPERIENCIA PILOTO</w:t>
      </w:r>
    </w:p>
    <w:p w14:paraId="487EFAAB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Cualquier eventual experiencia piloto deberá:</w:t>
      </w:r>
    </w:p>
    <w:p w14:paraId="4A635926" w14:textId="77777777" w:rsidR="00F8314E" w:rsidRPr="00F8314E" w:rsidRDefault="00F8314E" w:rsidP="00F8314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encontrarse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técnicamente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justificada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05FD747" w14:textId="77777777" w:rsidR="00F8314E" w:rsidRPr="00F8314E" w:rsidRDefault="00F8314E" w:rsidP="00F8314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responder a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necesidades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identificadas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7D29BC7" w14:textId="77777777" w:rsidR="00F8314E" w:rsidRPr="00F8314E" w:rsidRDefault="00F8314E" w:rsidP="00F8314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respetar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las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competencias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institucionales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5AF0B17" w14:textId="77777777" w:rsidR="00F8314E" w:rsidRPr="00F8314E" w:rsidRDefault="00F8314E" w:rsidP="00F8314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cumplir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los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procedimientos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aplicables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7495D7A" w14:textId="77777777" w:rsidR="00F8314E" w:rsidRPr="00F8314E" w:rsidRDefault="00F8314E" w:rsidP="00F8314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contar con la evaluación correspondiente; </w:t>
      </w:r>
    </w:p>
    <w:p w14:paraId="0493EF49" w14:textId="77777777" w:rsidR="00F8314E" w:rsidRPr="00F8314E" w:rsidRDefault="00F8314E" w:rsidP="00F8314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establecer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mecanismos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monitoreo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A4F6E74" w14:textId="77777777" w:rsidR="00F8314E" w:rsidRPr="00F8314E" w:rsidRDefault="00F8314E" w:rsidP="00F8314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y producir evidencia para la toma de decisiones. </w:t>
      </w:r>
    </w:p>
    <w:p w14:paraId="144D350E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Por tanto:</w:t>
      </w:r>
    </w:p>
    <w:p w14:paraId="70F9168D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La existencia de este proyecto no implica autorización automática para ejecutar un piloto.</w:t>
      </w:r>
    </w:p>
    <w:p w14:paraId="10A839AE" w14:textId="77777777" w:rsidR="0022107E" w:rsidRDefault="0022107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1EE30F78" w14:textId="0CC8DBE3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eventual implementación estará condicionada a las decisiones y procedimientos de las entidades competentes.</w:t>
      </w:r>
    </w:p>
    <w:p w14:paraId="171E577D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XVII. PROPUESTA DE CONVENIO</w:t>
      </w:r>
    </w:p>
    <w:p w14:paraId="020F1953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El Documento N.º 10 contempla una </w:t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Propuesta de Convenio Marco PAE – ONGD Voz y Acción Ciudadana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184B4080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Debe quedar claramente establecido que:</w:t>
      </w:r>
    </w:p>
    <w:p w14:paraId="19F61C96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Una propuesta de convenio no equivale a un convenio suscrito.</w:t>
      </w:r>
    </w:p>
    <w:p w14:paraId="11B365CF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Cualquier instrumento de cooperación deberá ser:</w:t>
      </w:r>
    </w:p>
    <w:p w14:paraId="2A557C55" w14:textId="77777777" w:rsidR="00F8314E" w:rsidRPr="00F8314E" w:rsidRDefault="00F8314E" w:rsidP="00F8314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evaluado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C8FA352" w14:textId="77777777" w:rsidR="00F8314E" w:rsidRPr="00F8314E" w:rsidRDefault="00F8314E" w:rsidP="00F8314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negociado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D793D7C" w14:textId="77777777" w:rsidR="00F8314E" w:rsidRPr="00F8314E" w:rsidRDefault="00F8314E" w:rsidP="00F8314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revisado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jurídicamente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F387678" w14:textId="77777777" w:rsidR="00F8314E" w:rsidRPr="00F8314E" w:rsidRDefault="00F8314E" w:rsidP="00F8314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aprobado por las instancias competentes; </w:t>
      </w:r>
    </w:p>
    <w:p w14:paraId="4425AAD1" w14:textId="77777777" w:rsidR="00F8314E" w:rsidRPr="00F8314E" w:rsidRDefault="00F8314E" w:rsidP="00F8314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y suscrito conforme al procedimiento correspondiente. </w:t>
      </w:r>
    </w:p>
    <w:p w14:paraId="2E16D09A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XVIII. RESPONSABILIDAD INSTITUCIONAL DE LA ONGD</w:t>
      </w:r>
    </w:p>
    <w:p w14:paraId="3C4D6D9A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ONGD Voz y Acción Ciudadana asume el compromiso de:</w:t>
      </w:r>
    </w:p>
    <w:p w14:paraId="017275A1" w14:textId="77777777" w:rsidR="00F8314E" w:rsidRPr="00F8314E" w:rsidRDefault="00F8314E" w:rsidP="00F8314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actuar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con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buena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fe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F175C4F" w14:textId="77777777" w:rsidR="00F8314E" w:rsidRPr="00F8314E" w:rsidRDefault="00F8314E" w:rsidP="00F8314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proporcionar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verificable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E3D0CBA" w14:textId="77777777" w:rsidR="00F8314E" w:rsidRPr="00F8314E" w:rsidRDefault="00F8314E" w:rsidP="00F8314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diferenciar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hechos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hipótesis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71E3298" w14:textId="77777777" w:rsidR="00F8314E" w:rsidRPr="00F8314E" w:rsidRDefault="00F8314E" w:rsidP="00F8314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respetar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las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competencias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públicas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C87CC7C" w14:textId="77777777" w:rsidR="00F8314E" w:rsidRPr="00F8314E" w:rsidRDefault="00F8314E" w:rsidP="00F8314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proteger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la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sensible; </w:t>
      </w:r>
    </w:p>
    <w:p w14:paraId="50BC6DAA" w14:textId="77777777" w:rsidR="00F8314E" w:rsidRPr="00F8314E" w:rsidRDefault="00F8314E" w:rsidP="00F8314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incorporar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observaciones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técnicas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7C7EA92" w14:textId="77777777" w:rsidR="00F8314E" w:rsidRPr="00F8314E" w:rsidRDefault="00F8314E" w:rsidP="00F8314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y evitar presentar como resultados aquello que todavía no ha sido evaluado. </w:t>
      </w:r>
    </w:p>
    <w:p w14:paraId="7B7EDEBE" w14:textId="77777777" w:rsidR="00F8314E" w:rsidRPr="00E26AF6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Este compromiso forma parte del sistema de trazabilidad establecido para el </w:t>
      </w:r>
      <w:r w:rsidRPr="00E26AF6">
        <w:rPr>
          <w:rFonts w:ascii="Arial" w:eastAsia="Times New Roman" w:hAnsi="Arial" w:cs="Arial"/>
          <w:sz w:val="28"/>
          <w:szCs w:val="28"/>
          <w:lang w:val="es-MX"/>
        </w:rPr>
        <w:t>expediente.</w:t>
      </w:r>
    </w:p>
    <w:p w14:paraId="62FAED43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XIX. PROTECCIÓN DE INFORMACIÓN Y DE LA NIÑEZ</w:t>
      </w:r>
    </w:p>
    <w:p w14:paraId="4F6D0F63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Toda recopilación de información relacionada con población escolar deberá realizarse observando los criterios aplicables de:</w:t>
      </w:r>
    </w:p>
    <w:p w14:paraId="25F41FF5" w14:textId="77777777" w:rsidR="00F8314E" w:rsidRPr="00F8314E" w:rsidRDefault="00F8314E" w:rsidP="00F8314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protección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datos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17ACF6D" w14:textId="77777777" w:rsidR="00F8314E" w:rsidRPr="00F8314E" w:rsidRDefault="00F8314E" w:rsidP="00F8314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confidencialidad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F743EC4" w14:textId="77777777" w:rsidR="00F8314E" w:rsidRPr="00F8314E" w:rsidRDefault="00F8314E" w:rsidP="00F8314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dignidad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998F1EC" w14:textId="45580B2A" w:rsidR="00F8314E" w:rsidRDefault="00F8314E" w:rsidP="00F8314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interés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superior; </w:t>
      </w:r>
    </w:p>
    <w:p w14:paraId="5DB1334F" w14:textId="77777777" w:rsidR="00E26AF6" w:rsidRPr="00F8314E" w:rsidRDefault="00E26AF6" w:rsidP="00E26AF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B85A301" w14:textId="77777777" w:rsidR="00F8314E" w:rsidRPr="00F8314E" w:rsidRDefault="00F8314E" w:rsidP="00F8314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y protección especial de niñas, niños y adolescentes. </w:t>
      </w:r>
    </w:p>
    <w:p w14:paraId="00CB4704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propuesta evitará incorporar datos personales innecesarios al expediente.</w:t>
      </w:r>
    </w:p>
    <w:p w14:paraId="11701C6D" w14:textId="77777777" w:rsidR="00F8314E" w:rsidRPr="00F8314E" w:rsidRDefault="00F8314E" w:rsidP="00E26AF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Cuando se requiera información individualizada para fines legítimos, deberá utilizarse conforme al marco correspondiente.</w:t>
      </w:r>
    </w:p>
    <w:p w14:paraId="2194E9AF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XX. PRINCIPIO DE TRANSPARENCIA</w:t>
      </w:r>
    </w:p>
    <w:p w14:paraId="68D5AB90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transparencia será aplicada en dos niveles:</w:t>
      </w:r>
    </w:p>
    <w:p w14:paraId="6823925B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n-US"/>
        </w:rPr>
      </w:pPr>
      <w:r w:rsidRPr="00E26AF6">
        <w:rPr>
          <w:rFonts w:ascii="Arial" w:eastAsia="Times New Roman" w:hAnsi="Arial" w:cs="Arial"/>
          <w:b/>
          <w:bCs/>
          <w:sz w:val="26"/>
          <w:szCs w:val="26"/>
          <w:lang w:val="en-US"/>
        </w:rPr>
        <w:t>TRANSPARENCIA INSTITUCIONAL</w:t>
      </w:r>
    </w:p>
    <w:p w14:paraId="37B2A9E4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Respecto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de:</w:t>
      </w:r>
    </w:p>
    <w:p w14:paraId="5C2C5AD4" w14:textId="77777777" w:rsidR="00F8314E" w:rsidRPr="00F8314E" w:rsidRDefault="00F8314E" w:rsidP="00F8314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documentos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CA57067" w14:textId="77777777" w:rsidR="00F8314E" w:rsidRPr="00F8314E" w:rsidRDefault="00F8314E" w:rsidP="00F8314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decisiones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1D5DCC8" w14:textId="77777777" w:rsidR="00F8314E" w:rsidRPr="00F8314E" w:rsidRDefault="00F8314E" w:rsidP="00F8314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acuerdos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483DBCA" w14:textId="77777777" w:rsidR="00F8314E" w:rsidRPr="00F8314E" w:rsidRDefault="00F8314E" w:rsidP="00F8314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responsabilidades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193CD3E" w14:textId="77777777" w:rsidR="00F8314E" w:rsidRPr="00F8314E" w:rsidRDefault="00F8314E" w:rsidP="00F8314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E359CD7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n-US"/>
        </w:rPr>
      </w:pPr>
      <w:r w:rsidRPr="00E26AF6">
        <w:rPr>
          <w:rFonts w:ascii="Arial" w:eastAsia="Times New Roman" w:hAnsi="Arial" w:cs="Arial"/>
          <w:b/>
          <w:bCs/>
          <w:sz w:val="26"/>
          <w:szCs w:val="26"/>
          <w:lang w:val="en-US"/>
        </w:rPr>
        <w:t>TRANSPARENCIA DEL PROYECTO</w:t>
      </w:r>
    </w:p>
    <w:p w14:paraId="39CEAB5D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Respecto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de:</w:t>
      </w:r>
    </w:p>
    <w:p w14:paraId="4890DEA9" w14:textId="77777777" w:rsidR="00F8314E" w:rsidRPr="00F8314E" w:rsidRDefault="00F8314E" w:rsidP="00F83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objetivos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8BAC4FE" w14:textId="77777777" w:rsidR="00F8314E" w:rsidRPr="00F8314E" w:rsidRDefault="00F8314E" w:rsidP="00F83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0244F0B" w14:textId="77777777" w:rsidR="00F8314E" w:rsidRPr="00F8314E" w:rsidRDefault="00F8314E" w:rsidP="00F83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indicadores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BF91BC1" w14:textId="77777777" w:rsidR="00F8314E" w:rsidRPr="00F8314E" w:rsidRDefault="00F8314E" w:rsidP="00F83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avances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EAAB540" w14:textId="77777777" w:rsidR="00F8314E" w:rsidRPr="00F8314E" w:rsidRDefault="00F8314E" w:rsidP="00F83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5F80EBA" w14:textId="77777777" w:rsidR="00F8314E" w:rsidRPr="00F8314E" w:rsidRDefault="00F8314E" w:rsidP="00F83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859AB11" w14:textId="77777777" w:rsidR="00F8314E" w:rsidRPr="00F8314E" w:rsidRDefault="00F8314E" w:rsidP="00F8314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3049F8A" w14:textId="77777777" w:rsidR="00F8314E" w:rsidRPr="00F8314E" w:rsidRDefault="00F8314E" w:rsidP="00E26AF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transparencia no implica divulgar información protegida por la legislación correspondiente.</w:t>
      </w:r>
    </w:p>
    <w:p w14:paraId="29EF5E50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XXI. PRINCIPIO DE EVALUACIÓN</w:t>
      </w:r>
    </w:p>
    <w:p w14:paraId="5F01DC88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Ninguna acción deberá considerarse exitosa únicamente por haber sido ejecutada.</w:t>
      </w:r>
    </w:p>
    <w:p w14:paraId="65763375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proyecto adopta el criterio:</w:t>
      </w:r>
    </w:p>
    <w:p w14:paraId="02A0F87C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actividad realizada ≠ resultado demostrado.</w:t>
      </w:r>
    </w:p>
    <w:p w14:paraId="4063FCCE" w14:textId="77777777" w:rsidR="00E26AF6" w:rsidRDefault="00E26AF6" w:rsidP="00E26AF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</w:p>
    <w:p w14:paraId="74694C84" w14:textId="46D6FAE5" w:rsidR="00F8314E" w:rsidRPr="00F8314E" w:rsidRDefault="00F8314E" w:rsidP="00E26AF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Por ello, el Documento N.º 9 deberá establecer indicadores, fuentes y medios de verificación que permitan determinar los resultados.</w:t>
      </w:r>
    </w:p>
    <w:p w14:paraId="275DEA48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XXII. PRINCIPIO DE REPLICABILIDAD RESPONSABLE</w:t>
      </w:r>
    </w:p>
    <w:p w14:paraId="58F1A060" w14:textId="77777777" w:rsidR="00F8314E" w:rsidRPr="00F8314E" w:rsidRDefault="00F8314E" w:rsidP="00E26AF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carácter emblemático nacional del proyecto no constituye una autorización ni una decisión anticipada de expansión.</w:t>
      </w:r>
    </w:p>
    <w:p w14:paraId="48A26302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eventual replicabilidad dependerá de:</w:t>
      </w:r>
    </w:p>
    <w:p w14:paraId="18BD1F4B" w14:textId="77777777" w:rsidR="00F8314E" w:rsidRPr="00F8314E" w:rsidRDefault="00F8314E" w:rsidP="00F8314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A663260" w14:textId="77777777" w:rsidR="00F8314E" w:rsidRPr="00F8314E" w:rsidRDefault="00F8314E" w:rsidP="00F8314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DA75435" w14:textId="77777777" w:rsidR="00F8314E" w:rsidRPr="00F8314E" w:rsidRDefault="00F8314E" w:rsidP="00F8314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7564C19" w14:textId="77777777" w:rsidR="00F8314E" w:rsidRPr="00F8314E" w:rsidRDefault="00F8314E" w:rsidP="00F8314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viabilidad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4B22291" w14:textId="77777777" w:rsidR="00F8314E" w:rsidRPr="00F8314E" w:rsidRDefault="00F8314E" w:rsidP="00F8314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sostenibilidad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0E4D318" w14:textId="77777777" w:rsidR="00F8314E" w:rsidRPr="00F8314E" w:rsidRDefault="00F8314E" w:rsidP="00F8314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pertinencia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582FEF6" w14:textId="77777777" w:rsidR="00F8314E" w:rsidRPr="00F8314E" w:rsidRDefault="00F8314E" w:rsidP="00F8314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validación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F8314E">
        <w:rPr>
          <w:rFonts w:ascii="Arial" w:eastAsia="Times New Roman" w:hAnsi="Arial" w:cs="Arial"/>
          <w:sz w:val="24"/>
          <w:szCs w:val="24"/>
          <w:lang w:val="en-US"/>
        </w:rPr>
        <w:t>institucional</w:t>
      </w:r>
      <w:proofErr w:type="spellEnd"/>
      <w:r w:rsidRPr="00F8314E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D7BE287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8314E">
        <w:rPr>
          <w:rFonts w:ascii="Arial" w:eastAsia="Times New Roman" w:hAnsi="Arial" w:cs="Arial"/>
          <w:sz w:val="24"/>
          <w:szCs w:val="24"/>
          <w:lang w:val="en-US"/>
        </w:rPr>
        <w:t>Por tanto:</w:t>
      </w:r>
    </w:p>
    <w:p w14:paraId="14AE59F8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La replicabilidad será una consecuencia eventual de la evaluación, no una premisa del proyecto.</w:t>
      </w:r>
    </w:p>
    <w:p w14:paraId="3FFFCD31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XXIII. MATRIZ JURÍDICO-INSTITUCIONAL BÁSICA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3043"/>
        <w:gridCol w:w="4717"/>
      </w:tblGrid>
      <w:tr w:rsidR="00F8314E" w:rsidRPr="00F8314E" w14:paraId="3557FB6C" w14:textId="77777777" w:rsidTr="00E26A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6FAE89" w14:textId="77777777" w:rsidR="00F8314E" w:rsidRPr="00F8314E" w:rsidRDefault="00F8314E" w:rsidP="00F83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Elemento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87A086" w14:textId="77777777" w:rsidR="00F8314E" w:rsidRPr="00F8314E" w:rsidRDefault="00F8314E" w:rsidP="00F83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Pregunta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261DF4" w14:textId="77777777" w:rsidR="00F8314E" w:rsidRPr="00F8314E" w:rsidRDefault="00F8314E" w:rsidP="00F83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Respuesta dentro del </w:t>
            </w:r>
            <w:proofErr w:type="spellStart"/>
            <w:r w:rsidRPr="00F8314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proyecto</w:t>
            </w:r>
            <w:proofErr w:type="spellEnd"/>
          </w:p>
        </w:tc>
      </w:tr>
      <w:tr w:rsidR="00F8314E" w:rsidRPr="00F8314E" w14:paraId="0391C03C" w14:textId="77777777" w:rsidTr="00E26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539A7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Derecho</w:t>
            </w:r>
          </w:p>
        </w:tc>
        <w:tc>
          <w:tcPr>
            <w:tcW w:w="0" w:type="auto"/>
            <w:vAlign w:val="center"/>
            <w:hideMark/>
          </w:tcPr>
          <w:p w14:paraId="5F915FDB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Qué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se protege?</w:t>
            </w:r>
          </w:p>
        </w:tc>
        <w:tc>
          <w:tcPr>
            <w:tcW w:w="0" w:type="auto"/>
            <w:vAlign w:val="center"/>
            <w:hideMark/>
          </w:tcPr>
          <w:p w14:paraId="67174A7E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Derechos y bienestar de población escolar</w:t>
            </w:r>
          </w:p>
        </w:tc>
      </w:tr>
      <w:tr w:rsidR="00F8314E" w:rsidRPr="00F8314E" w14:paraId="5104D359" w14:textId="77777777" w:rsidTr="00E26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865F6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Servicio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BC4FA1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Qué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analiza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6347B558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Atención alimentaria escolar</w:t>
            </w:r>
          </w:p>
        </w:tc>
      </w:tr>
      <w:tr w:rsidR="00F8314E" w:rsidRPr="00F8314E" w14:paraId="4FD712E9" w14:textId="77777777" w:rsidTr="00E26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CEA21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Competencia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1EC3EF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Quién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es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responsable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7E4FA0C1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Entidades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públicas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competentes</w:t>
            </w:r>
            <w:proofErr w:type="spellEnd"/>
          </w:p>
        </w:tc>
      </w:tr>
      <w:tr w:rsidR="00F8314E" w:rsidRPr="00F8314E" w14:paraId="6A104C93" w14:textId="77777777" w:rsidTr="00E26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FD45CC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Territorio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6B4BB8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Dónde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6A44BCEA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Zonas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fronterizas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amazónicas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priorizadas</w:t>
            </w:r>
            <w:proofErr w:type="spellEnd"/>
          </w:p>
        </w:tc>
      </w:tr>
      <w:tr w:rsidR="00F8314E" w:rsidRPr="00F8314E" w14:paraId="5F765DDD" w14:textId="77777777" w:rsidTr="00E26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68F01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Sociedad civil</w:t>
            </w:r>
          </w:p>
        </w:tc>
        <w:tc>
          <w:tcPr>
            <w:tcW w:w="0" w:type="auto"/>
            <w:vAlign w:val="center"/>
            <w:hideMark/>
          </w:tcPr>
          <w:p w14:paraId="29B8C68C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Qué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aporta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30A5B0A4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Propuesta, articulación, participación y asistencia técnica</w:t>
            </w:r>
          </w:p>
        </w:tc>
      </w:tr>
      <w:tr w:rsidR="00F8314E" w:rsidRPr="00F8314E" w14:paraId="4231AC44" w14:textId="77777777" w:rsidTr="00E26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BE2C4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Evidencia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37603C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¿Cómo se determina la situación?</w:t>
            </w:r>
          </w:p>
        </w:tc>
        <w:tc>
          <w:tcPr>
            <w:tcW w:w="0" w:type="auto"/>
            <w:vAlign w:val="center"/>
            <w:hideMark/>
          </w:tcPr>
          <w:p w14:paraId="437387E8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Información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oficial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evidencia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territorial</w:t>
            </w:r>
          </w:p>
        </w:tc>
      </w:tr>
      <w:tr w:rsidR="00F8314E" w:rsidRPr="00F8314E" w14:paraId="57AE2F81" w14:textId="77777777" w:rsidTr="00E26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AA9681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Piloto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5C989F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Cuándo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5057E9B9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Solo si corresponde y es validado</w:t>
            </w:r>
          </w:p>
        </w:tc>
      </w:tr>
      <w:tr w:rsidR="00F8314E" w:rsidRPr="00F8314E" w14:paraId="01FCFC6F" w14:textId="77777777" w:rsidTr="00E26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144C6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9842C3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Cómo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mide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7245FCB7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Indicadores y medios de verificación</w:t>
            </w:r>
          </w:p>
        </w:tc>
      </w:tr>
      <w:tr w:rsidR="00F8314E" w:rsidRPr="00F8314E" w14:paraId="2F729785" w14:textId="77777777" w:rsidTr="00E26A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CDCDA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Replicabilidad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618FAF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¿</w:t>
            </w:r>
            <w:proofErr w:type="spellStart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Cuándo</w:t>
            </w:r>
            <w:proofErr w:type="spellEnd"/>
            <w:r w:rsidRPr="00F8314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41D1FA0D" w14:textId="77777777" w:rsidR="00F8314E" w:rsidRPr="00F8314E" w:rsidRDefault="00F8314E" w:rsidP="00F8314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F8314E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Solo si existe evidencia suficiente</w:t>
            </w:r>
          </w:p>
        </w:tc>
      </w:tr>
    </w:tbl>
    <w:p w14:paraId="5A2B9824" w14:textId="45884EDD" w:rsidR="00F8314E" w:rsidRDefault="00F8314E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9464715" w14:textId="3821BF74" w:rsidR="00E26AF6" w:rsidRDefault="00E26AF6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1BAA248" w14:textId="6FF04F2A" w:rsidR="00E26AF6" w:rsidRDefault="00E26AF6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119E223" w14:textId="09054E6E" w:rsidR="00E26AF6" w:rsidRDefault="00E26AF6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B9E933A" w14:textId="7D82D38F" w:rsidR="00E26AF6" w:rsidRDefault="00E26AF6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EFB1DB2" w14:textId="22AEFC2C" w:rsidR="00E26AF6" w:rsidRDefault="00E26AF6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E0CFAE7" w14:textId="77777777" w:rsidR="00E26AF6" w:rsidRPr="00F8314E" w:rsidRDefault="00E26AF6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5787A37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XXIV. RELACIÓN JURÍDICA CON LOS DEMÁS DOCUMENTOS</w:t>
      </w:r>
    </w:p>
    <w:p w14:paraId="09F5615B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Documento N.º 3 cumple una función transversal:</w:t>
      </w:r>
    </w:p>
    <w:p w14:paraId="25A49D94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D1</w:t>
      </w:r>
    </w:p>
    <w:p w14:paraId="373DEF1D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Legitima institucionalmente la presentación.</w:t>
      </w:r>
    </w:p>
    <w:p w14:paraId="5E0AF5CA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D2</w:t>
      </w:r>
    </w:p>
    <w:p w14:paraId="65842072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Fundamenta la necesidad de análisis.</w:t>
      </w:r>
    </w:p>
    <w:p w14:paraId="18DD9BFE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D4</w:t>
      </w:r>
    </w:p>
    <w:p w14:paraId="08B62C4E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Relaciona territorio y condiciones específicas.</w:t>
      </w:r>
    </w:p>
    <w:p w14:paraId="4FCE5552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D5</w:t>
      </w:r>
    </w:p>
    <w:p w14:paraId="39AC1257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Determina técnicamente la situación.</w:t>
      </w:r>
    </w:p>
    <w:p w14:paraId="19486E7F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D6</w:t>
      </w:r>
    </w:p>
    <w:p w14:paraId="0AC3BE47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Diseña alternativas.</w:t>
      </w:r>
    </w:p>
    <w:p w14:paraId="12676FDB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D7</w:t>
      </w:r>
    </w:p>
    <w:p w14:paraId="253AD1AB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Distribuye responsabilidades.</w:t>
      </w:r>
    </w:p>
    <w:p w14:paraId="5C8A4DEF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D8</w:t>
      </w:r>
    </w:p>
    <w:p w14:paraId="40DCA83C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Plantea el eventual piloto.</w:t>
      </w:r>
    </w:p>
    <w:p w14:paraId="6C2EDA8A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D9</w:t>
      </w:r>
    </w:p>
    <w:p w14:paraId="5C82CAAE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Mide y evalúa.</w:t>
      </w:r>
    </w:p>
    <w:p w14:paraId="20A65A71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D10</w:t>
      </w:r>
    </w:p>
    <w:p w14:paraId="28E863BD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Formaliza, eventualmente, la cooperación.</w:t>
      </w:r>
    </w:p>
    <w:p w14:paraId="41333447" w14:textId="77777777" w:rsidR="00E26AF6" w:rsidRDefault="00E26AF6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3A858D81" w14:textId="77777777" w:rsidR="00E26AF6" w:rsidRDefault="00E26AF6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76471675" w14:textId="6469664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D11</w:t>
      </w:r>
    </w:p>
    <w:p w14:paraId="20358DAD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Proyecta la continuidad.</w:t>
      </w:r>
    </w:p>
    <w:p w14:paraId="4188F366" w14:textId="77777777" w:rsidR="00F8314E" w:rsidRPr="00F8314E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F8314E">
        <w:rPr>
          <w:rFonts w:ascii="Arial" w:eastAsia="Times New Roman" w:hAnsi="Arial" w:cs="Arial"/>
          <w:b/>
          <w:bCs/>
          <w:sz w:val="27"/>
          <w:szCs w:val="27"/>
          <w:lang w:val="es-MX"/>
        </w:rPr>
        <w:t>D12</w:t>
      </w:r>
    </w:p>
    <w:p w14:paraId="3DEE69D2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Sintetiza para la decisión institucional.</w:t>
      </w:r>
    </w:p>
    <w:p w14:paraId="06C858CA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XXV. REGLA DE ORO JURÍDICA</w:t>
      </w:r>
    </w:p>
    <w:p w14:paraId="4F02E4DF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Todo el expediente deberá respetar esta secuencia:</w:t>
      </w:r>
    </w:p>
    <w:p w14:paraId="3D130E49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DERECHO</w:t>
      </w:r>
    </w:p>
    <w:p w14:paraId="1F17E71B" w14:textId="77777777" w:rsidR="00F8314E" w:rsidRPr="00E26AF6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sz w:val="26"/>
          <w:szCs w:val="26"/>
          <w:lang w:val="es-MX"/>
        </w:rPr>
        <w:t>↓</w:t>
      </w:r>
    </w:p>
    <w:p w14:paraId="7309AF74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COMPETENCIA</w:t>
      </w:r>
    </w:p>
    <w:p w14:paraId="559CDB44" w14:textId="77777777" w:rsidR="00F8314E" w:rsidRPr="00E26AF6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sz w:val="26"/>
          <w:szCs w:val="26"/>
          <w:lang w:val="es-MX"/>
        </w:rPr>
        <w:t>↓</w:t>
      </w:r>
    </w:p>
    <w:p w14:paraId="7D94AFB8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RESPONSABILIDAD</w:t>
      </w:r>
    </w:p>
    <w:p w14:paraId="4C2614E3" w14:textId="77777777" w:rsidR="00F8314E" w:rsidRPr="00E26AF6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sz w:val="26"/>
          <w:szCs w:val="26"/>
          <w:lang w:val="es-MX"/>
        </w:rPr>
        <w:t>↓</w:t>
      </w:r>
    </w:p>
    <w:p w14:paraId="6BFC29CB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EVIDENCIA</w:t>
      </w:r>
    </w:p>
    <w:p w14:paraId="43DC4F13" w14:textId="77777777" w:rsidR="00F8314E" w:rsidRPr="00E26AF6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sz w:val="26"/>
          <w:szCs w:val="26"/>
          <w:lang w:val="es-MX"/>
        </w:rPr>
        <w:t>↓</w:t>
      </w:r>
    </w:p>
    <w:p w14:paraId="75D26F54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INTERVENCIÓN</w:t>
      </w:r>
    </w:p>
    <w:p w14:paraId="2505EB25" w14:textId="77777777" w:rsidR="00F8314E" w:rsidRPr="00E26AF6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sz w:val="26"/>
          <w:szCs w:val="26"/>
          <w:lang w:val="es-MX"/>
        </w:rPr>
        <w:t>↓</w:t>
      </w:r>
    </w:p>
    <w:p w14:paraId="6F1AA735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EVALUACIÓN</w:t>
      </w:r>
    </w:p>
    <w:p w14:paraId="6C8D8201" w14:textId="77777777" w:rsidR="00F8314E" w:rsidRPr="00E26AF6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sz w:val="26"/>
          <w:szCs w:val="26"/>
          <w:lang w:val="es-MX"/>
        </w:rPr>
        <w:t>Nunca:</w:t>
      </w:r>
    </w:p>
    <w:p w14:paraId="0BC153FB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DERECHO → AUTOMÁTICA OBLIGACIÓN DE LA ONGD</w:t>
      </w:r>
    </w:p>
    <w:p w14:paraId="12BF8227" w14:textId="77777777" w:rsidR="00F8314E" w:rsidRPr="00E26AF6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sz w:val="26"/>
          <w:szCs w:val="26"/>
          <w:lang w:val="es-MX"/>
        </w:rPr>
        <w:t>ni:</w:t>
      </w:r>
    </w:p>
    <w:p w14:paraId="57F0CDF6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CONDICIÓN TERRITORIAL → AUTOMÁTICA EXISTENCIA DE BRECHA</w:t>
      </w:r>
    </w:p>
    <w:p w14:paraId="49BBD4FD" w14:textId="77777777" w:rsidR="00E26AF6" w:rsidRDefault="00E26AF6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n-US"/>
        </w:rPr>
      </w:pPr>
    </w:p>
    <w:p w14:paraId="43CBA86D" w14:textId="77777777" w:rsidR="00E26AF6" w:rsidRDefault="00E26AF6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n-US"/>
        </w:rPr>
      </w:pPr>
    </w:p>
    <w:p w14:paraId="4C1A2E42" w14:textId="45E6D6CF" w:rsidR="00F8314E" w:rsidRPr="00E26AF6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sz w:val="26"/>
          <w:szCs w:val="26"/>
          <w:lang w:val="es-MX"/>
        </w:rPr>
        <w:t>ni:</w:t>
      </w:r>
    </w:p>
    <w:p w14:paraId="236D764A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PROPUESTA → AUTOMÁTICA AUTORIZACIÓN</w:t>
      </w:r>
    </w:p>
    <w:p w14:paraId="2A486F5D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XXVI. CONCLUSIÓN</w:t>
      </w:r>
    </w:p>
    <w:p w14:paraId="37E51D60" w14:textId="77777777" w:rsidR="00F8314E" w:rsidRPr="00F8314E" w:rsidRDefault="00F8314E" w:rsidP="00E26AF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marco constitucional, legal, institucional y de derechos proporciona la base de legitimidad para que «Fronteras Vivas del Perú» sea presentado al Programa de Alimentación Escolar – PAE como una propuesta de sociedad civil.</w:t>
      </w:r>
    </w:p>
    <w:p w14:paraId="6BA4B680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Sin embargo, este marco debe complementarse con diagnóstico y evidencia.</w:t>
      </w:r>
    </w:p>
    <w:p w14:paraId="28FA4968" w14:textId="77777777" w:rsidR="00F8314E" w:rsidRPr="00F8314E" w:rsidRDefault="00F8314E" w:rsidP="00F831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Por ello, la propuesta adopta una posición institucional prudente:</w:t>
      </w:r>
    </w:p>
    <w:p w14:paraId="24DEECD4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El derecho orienta.</w:t>
      </w:r>
    </w:p>
    <w:p w14:paraId="173056E3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La competencia determina quién actúa.</w:t>
      </w:r>
    </w:p>
    <w:p w14:paraId="3481FC16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La evidencia demuestra la situación.</w:t>
      </w:r>
    </w:p>
    <w:p w14:paraId="79B0A59D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El diagnóstico identifica las brechas.</w:t>
      </w:r>
    </w:p>
    <w:p w14:paraId="08CE7F22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La propuesta plantea alternativas.</w:t>
      </w:r>
    </w:p>
    <w:p w14:paraId="74F00202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El piloto permite probarlas.</w:t>
      </w:r>
    </w:p>
    <w:p w14:paraId="3689EB95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La evaluación determina los resultados.</w:t>
      </w:r>
    </w:p>
    <w:p w14:paraId="641F797C" w14:textId="77777777" w:rsidR="00F8314E" w:rsidRPr="00F8314E" w:rsidRDefault="00F8314E" w:rsidP="00F8314E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La decisión institucional determina la continuidad.</w:t>
      </w:r>
    </w:p>
    <w:p w14:paraId="4331C805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XXVII. DECLARACIÓN DE CAUTELA JURÍDICA</w:t>
      </w:r>
    </w:p>
    <w:p w14:paraId="67D347B9" w14:textId="77777777" w:rsidR="00F8314E" w:rsidRPr="00F8314E" w:rsidRDefault="00F8314E" w:rsidP="00E26AF6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La ONGD Voz y Acción Ciudadana reconoce y respeta las competencias constitucionales, legales, administrativas y técnicas de las entidades públicas responsables de la atención alimentaria escolar. En consecuencia, el Proyecto «Fronteras Vivas del Perú» constituye una propuesta de sociedad civil abierta a evaluación, observación y adecuación institucional, y no implica atribución, sustitución ni ejercicio de competencias públicas por parte de la ONGD. Toda eventual implementación, cooperación formal, experiencia piloto, continuidad o replicabilidad deberá sujetarse al marco jurídico, técnico, administrativo y presupuestal que resulte aplicable y a las decisiones de las entidades competentes.</w:t>
      </w:r>
    </w:p>
    <w:p w14:paraId="2F73713B" w14:textId="099EF095" w:rsidR="00F8314E" w:rsidRDefault="00F8314E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1803B47" w14:textId="77777777" w:rsidR="00E26AF6" w:rsidRPr="00F8314E" w:rsidRDefault="00E26AF6" w:rsidP="00F831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ACBA2EC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XXVIII. CIERRE INSTITUCIONAL</w:t>
      </w:r>
    </w:p>
    <w:p w14:paraId="7136244E" w14:textId="77777777" w:rsidR="00F8314E" w:rsidRPr="00F8314E" w:rsidRDefault="00F8314E" w:rsidP="00E26AF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El Proyecto Emblemático Nacional </w:t>
      </w:r>
      <w:r w:rsidRPr="00F8314E">
        <w:rPr>
          <w:rFonts w:ascii="Arial" w:eastAsia="Times New Roman" w:hAnsi="Arial" w:cs="Arial"/>
          <w:b/>
          <w:bCs/>
          <w:sz w:val="24"/>
          <w:szCs w:val="24"/>
          <w:lang w:val="es-MX"/>
        </w:rPr>
        <w:t>«Fronteras Vivas del Perú»</w:t>
      </w:r>
      <w:r w:rsidRPr="00F8314E">
        <w:rPr>
          <w:rFonts w:ascii="Arial" w:eastAsia="Times New Roman" w:hAnsi="Arial" w:cs="Arial"/>
          <w:sz w:val="24"/>
          <w:szCs w:val="24"/>
          <w:lang w:val="es-MX"/>
        </w:rPr>
        <w:t xml:space="preserve"> se presenta bajo un enfoque de respeto institucional, derechos, evidencia, participación y corresponsabilidad.</w:t>
      </w:r>
    </w:p>
    <w:p w14:paraId="451BA5D1" w14:textId="77777777" w:rsidR="00F8314E" w:rsidRPr="00F8314E" w:rsidRDefault="00F8314E" w:rsidP="00E26AF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La ONGD Voz y Acción Ciudadana expresa su disposición para trabajar conjuntamente con las entidades públicas competentes, recibir sus orientaciones y adecuar la propuesta a los procedimientos que correspondan.</w:t>
      </w:r>
    </w:p>
    <w:p w14:paraId="50B528E7" w14:textId="77777777" w:rsidR="00F8314E" w:rsidRPr="00F8314E" w:rsidRDefault="00F8314E" w:rsidP="00E26AF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F8314E">
        <w:rPr>
          <w:rFonts w:ascii="Arial" w:eastAsia="Times New Roman" w:hAnsi="Arial" w:cs="Arial"/>
          <w:sz w:val="24"/>
          <w:szCs w:val="24"/>
          <w:lang w:val="es-MX"/>
        </w:rPr>
        <w:t>El propósito último es contribuir a que las decisiones relacionadas con la atención alimentaria escolar en zonas fronterizas amazónicas se desarrollen con:</w:t>
      </w:r>
    </w:p>
    <w:p w14:paraId="50EF07EC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DERECHOS</w:t>
      </w:r>
    </w:p>
    <w:p w14:paraId="7D0FD90C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sz w:val="26"/>
          <w:szCs w:val="26"/>
          <w:lang w:val="es-MX"/>
        </w:rPr>
        <w:t>+</w:t>
      </w:r>
    </w:p>
    <w:p w14:paraId="6406AC46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EVIDENCIA</w:t>
      </w:r>
    </w:p>
    <w:p w14:paraId="6F0BF0A3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sz w:val="26"/>
          <w:szCs w:val="26"/>
          <w:lang w:val="es-MX"/>
        </w:rPr>
        <w:t>+</w:t>
      </w:r>
    </w:p>
    <w:p w14:paraId="381B9D0B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PERTINENCIA TERRITORIAL</w:t>
      </w:r>
    </w:p>
    <w:p w14:paraId="16648458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sz w:val="26"/>
          <w:szCs w:val="26"/>
          <w:lang w:val="es-MX"/>
        </w:rPr>
        <w:t>+</w:t>
      </w:r>
    </w:p>
    <w:p w14:paraId="2935D32D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ARTICULACIÓN</w:t>
      </w:r>
    </w:p>
    <w:p w14:paraId="10F32976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sz w:val="26"/>
          <w:szCs w:val="26"/>
          <w:lang w:val="es-MX"/>
        </w:rPr>
        <w:t>+</w:t>
      </w:r>
    </w:p>
    <w:p w14:paraId="5B8A4B9D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TRANSPARENCIA</w:t>
      </w:r>
    </w:p>
    <w:p w14:paraId="6383A544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E26AF6">
        <w:rPr>
          <w:rFonts w:ascii="Arial" w:eastAsia="Times New Roman" w:hAnsi="Arial" w:cs="Arial"/>
          <w:b/>
          <w:bCs/>
          <w:sz w:val="26"/>
          <w:szCs w:val="26"/>
          <w:lang w:val="es-MX"/>
        </w:rPr>
        <w:t>+</w:t>
      </w:r>
    </w:p>
    <w:p w14:paraId="4C681CBC" w14:textId="77777777" w:rsidR="00F8314E" w:rsidRPr="00E26AF6" w:rsidRDefault="00F8314E" w:rsidP="00F8314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n-US"/>
        </w:rPr>
      </w:pPr>
      <w:r w:rsidRPr="00E26AF6">
        <w:rPr>
          <w:rFonts w:ascii="Arial" w:eastAsia="Times New Roman" w:hAnsi="Arial" w:cs="Arial"/>
          <w:b/>
          <w:bCs/>
          <w:kern w:val="36"/>
          <w:sz w:val="26"/>
          <w:szCs w:val="26"/>
          <w:lang w:val="en-US"/>
        </w:rPr>
        <w:t>EVALUACIÓN</w:t>
      </w:r>
    </w:p>
    <w:p w14:paraId="7993F1DA" w14:textId="3BB22F68" w:rsidR="00E15E00" w:rsidRPr="00E26AF6" w:rsidRDefault="00E15E00" w:rsidP="00E15E00">
      <w:pPr>
        <w:rPr>
          <w:rFonts w:ascii="Arial" w:hAnsi="Arial" w:cs="Arial"/>
          <w:sz w:val="26"/>
          <w:szCs w:val="26"/>
        </w:rPr>
      </w:pPr>
    </w:p>
    <w:sectPr w:rsidR="00E15E00" w:rsidRPr="00E26AF6" w:rsidSect="001A782D">
      <w:headerReference w:type="default" r:id="rId8"/>
      <w:footerReference w:type="default" r:id="rId9"/>
      <w:pgSz w:w="12240" w:h="15840"/>
      <w:pgMar w:top="156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7013D" w14:textId="77777777" w:rsidR="00754C16" w:rsidRDefault="00754C16" w:rsidP="00BD07D3">
      <w:pPr>
        <w:spacing w:after="0" w:line="240" w:lineRule="auto"/>
      </w:pPr>
      <w:r>
        <w:separator/>
      </w:r>
    </w:p>
  </w:endnote>
  <w:endnote w:type="continuationSeparator" w:id="0">
    <w:p w14:paraId="7581BE9A" w14:textId="77777777" w:rsidR="00754C16" w:rsidRDefault="00754C16" w:rsidP="00BD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0CE1" w14:textId="56EBCB36" w:rsidR="006F351A" w:rsidRDefault="006F351A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0C874F" wp14:editId="05522EC1">
          <wp:simplePos x="0" y="0"/>
          <wp:positionH relativeFrom="page">
            <wp:posOffset>-635</wp:posOffset>
          </wp:positionH>
          <wp:positionV relativeFrom="paragraph">
            <wp:posOffset>-1269432</wp:posOffset>
          </wp:positionV>
          <wp:extent cx="7773035" cy="1897039"/>
          <wp:effectExtent l="0" t="0" r="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65" b="9339"/>
                  <a:stretch/>
                </pic:blipFill>
                <pic:spPr bwMode="auto">
                  <a:xfrm>
                    <a:off x="0" y="0"/>
                    <a:ext cx="7773035" cy="1897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9D53DBB" wp14:editId="6C7AA8E8">
          <wp:simplePos x="0" y="0"/>
          <wp:positionH relativeFrom="page">
            <wp:posOffset>0</wp:posOffset>
          </wp:positionH>
          <wp:positionV relativeFrom="paragraph">
            <wp:posOffset>2435225</wp:posOffset>
          </wp:positionV>
          <wp:extent cx="7773035" cy="733869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09"/>
                  <a:stretch/>
                </pic:blipFill>
                <pic:spPr bwMode="auto">
                  <a:xfrm>
                    <a:off x="0" y="0"/>
                    <a:ext cx="7773035" cy="7338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D81A6" w14:textId="77777777" w:rsidR="00754C16" w:rsidRDefault="00754C16" w:rsidP="00BD07D3">
      <w:pPr>
        <w:spacing w:after="0" w:line="240" w:lineRule="auto"/>
      </w:pPr>
      <w:r>
        <w:separator/>
      </w:r>
    </w:p>
  </w:footnote>
  <w:footnote w:type="continuationSeparator" w:id="0">
    <w:p w14:paraId="7883C614" w14:textId="77777777" w:rsidR="00754C16" w:rsidRDefault="00754C16" w:rsidP="00BD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E9B7" w14:textId="38C7F8D2" w:rsidR="00BD07D3" w:rsidRDefault="006F2190" w:rsidP="00DC30EE">
    <w:pPr>
      <w:pStyle w:val="Encabezado"/>
      <w:tabs>
        <w:tab w:val="clear" w:pos="4680"/>
        <w:tab w:val="clear" w:pos="9360"/>
        <w:tab w:val="left" w:pos="5835"/>
      </w:tabs>
    </w:pPr>
    <w:r>
      <w:rPr>
        <w:rFonts w:ascii="Verdana" w:hAnsi="Verdana"/>
        <w:b/>
        <w:bCs/>
        <w:noProof/>
        <w:sz w:val="18"/>
        <w:szCs w:val="18"/>
        <w:lang w:val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A1530C" wp14:editId="3BA5DA0F">
              <wp:simplePos x="0" y="0"/>
              <wp:positionH relativeFrom="margin">
                <wp:posOffset>0</wp:posOffset>
              </wp:positionH>
              <wp:positionV relativeFrom="paragraph">
                <wp:posOffset>770890</wp:posOffset>
              </wp:positionV>
              <wp:extent cx="589597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8959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4F14CF" id="Conector recto 6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0.7pt" to="464.2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" strokecolor="#70ad47" strokeweight="1.5pt">
              <v:stroke joinstyle="miter"/>
              <w10:wrap anchorx="margin"/>
            </v:line>
          </w:pict>
        </mc:Fallback>
      </mc:AlternateContent>
    </w:r>
    <w:r w:rsidR="00DC30EE">
      <w:rPr>
        <w:noProof/>
      </w:rPr>
      <w:drawing>
        <wp:anchor distT="0" distB="0" distL="114300" distR="114300" simplePos="0" relativeHeight="251664384" behindDoc="1" locked="0" layoutInCell="1" allowOverlap="1" wp14:anchorId="4BE95EDB" wp14:editId="57F5DEDD">
          <wp:simplePos x="0" y="0"/>
          <wp:positionH relativeFrom="margin">
            <wp:posOffset>2902956</wp:posOffset>
          </wp:positionH>
          <wp:positionV relativeFrom="paragraph">
            <wp:posOffset>-338455</wp:posOffset>
          </wp:positionV>
          <wp:extent cx="3133725" cy="10947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62" b="68777"/>
                  <a:stretch/>
                </pic:blipFill>
                <pic:spPr bwMode="auto">
                  <a:xfrm>
                    <a:off x="0" y="0"/>
                    <a:ext cx="3133725" cy="1094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351A">
      <w:rPr>
        <w:noProof/>
      </w:rPr>
      <w:drawing>
        <wp:anchor distT="0" distB="0" distL="114300" distR="114300" simplePos="0" relativeHeight="251659264" behindDoc="1" locked="0" layoutInCell="1" allowOverlap="1" wp14:anchorId="0716747C" wp14:editId="4A3C48B0">
          <wp:simplePos x="0" y="0"/>
          <wp:positionH relativeFrom="margin">
            <wp:posOffset>-304800</wp:posOffset>
          </wp:positionH>
          <wp:positionV relativeFrom="paragraph">
            <wp:posOffset>-449580</wp:posOffset>
          </wp:positionV>
          <wp:extent cx="1371600" cy="137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0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2E75"/>
    <w:multiLevelType w:val="multilevel"/>
    <w:tmpl w:val="EF66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B073B"/>
    <w:multiLevelType w:val="multilevel"/>
    <w:tmpl w:val="4440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65982"/>
    <w:multiLevelType w:val="multilevel"/>
    <w:tmpl w:val="0C3A5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9B4C55"/>
    <w:multiLevelType w:val="multilevel"/>
    <w:tmpl w:val="604CB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4F264F"/>
    <w:multiLevelType w:val="multilevel"/>
    <w:tmpl w:val="A3FEC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A5107A"/>
    <w:multiLevelType w:val="multilevel"/>
    <w:tmpl w:val="9434F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C905D4"/>
    <w:multiLevelType w:val="multilevel"/>
    <w:tmpl w:val="8B14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0073FF"/>
    <w:multiLevelType w:val="multilevel"/>
    <w:tmpl w:val="87540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B33FA0"/>
    <w:multiLevelType w:val="multilevel"/>
    <w:tmpl w:val="4112C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B4105C"/>
    <w:multiLevelType w:val="multilevel"/>
    <w:tmpl w:val="7BCA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2875BC"/>
    <w:multiLevelType w:val="multilevel"/>
    <w:tmpl w:val="D8D0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44262F"/>
    <w:multiLevelType w:val="multilevel"/>
    <w:tmpl w:val="20EEA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B95646"/>
    <w:multiLevelType w:val="multilevel"/>
    <w:tmpl w:val="EB90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067F67"/>
    <w:multiLevelType w:val="multilevel"/>
    <w:tmpl w:val="C5D0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347374"/>
    <w:multiLevelType w:val="multilevel"/>
    <w:tmpl w:val="DB4EF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76DFF"/>
    <w:multiLevelType w:val="multilevel"/>
    <w:tmpl w:val="3C24A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1C63D4"/>
    <w:multiLevelType w:val="multilevel"/>
    <w:tmpl w:val="2C4A9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6729C2"/>
    <w:multiLevelType w:val="multilevel"/>
    <w:tmpl w:val="676CF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5B12B7"/>
    <w:multiLevelType w:val="multilevel"/>
    <w:tmpl w:val="3C98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773BCD"/>
    <w:multiLevelType w:val="multilevel"/>
    <w:tmpl w:val="D592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9B1878"/>
    <w:multiLevelType w:val="multilevel"/>
    <w:tmpl w:val="D130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751E55"/>
    <w:multiLevelType w:val="multilevel"/>
    <w:tmpl w:val="91A85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B66DA7"/>
    <w:multiLevelType w:val="multilevel"/>
    <w:tmpl w:val="F4B4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280010"/>
    <w:multiLevelType w:val="multilevel"/>
    <w:tmpl w:val="179E6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2B5009"/>
    <w:multiLevelType w:val="multilevel"/>
    <w:tmpl w:val="7832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572947"/>
    <w:multiLevelType w:val="multilevel"/>
    <w:tmpl w:val="7BA8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A70A27"/>
    <w:multiLevelType w:val="multilevel"/>
    <w:tmpl w:val="69AEB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65207E"/>
    <w:multiLevelType w:val="multilevel"/>
    <w:tmpl w:val="96B2A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ED5DCF"/>
    <w:multiLevelType w:val="multilevel"/>
    <w:tmpl w:val="416A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24149F"/>
    <w:multiLevelType w:val="multilevel"/>
    <w:tmpl w:val="AA4C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827BF9"/>
    <w:multiLevelType w:val="multilevel"/>
    <w:tmpl w:val="90BA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6"/>
  </w:num>
  <w:num w:numId="3">
    <w:abstractNumId w:val="14"/>
  </w:num>
  <w:num w:numId="4">
    <w:abstractNumId w:val="25"/>
  </w:num>
  <w:num w:numId="5">
    <w:abstractNumId w:val="0"/>
  </w:num>
  <w:num w:numId="6">
    <w:abstractNumId w:val="20"/>
  </w:num>
  <w:num w:numId="7">
    <w:abstractNumId w:val="27"/>
  </w:num>
  <w:num w:numId="8">
    <w:abstractNumId w:val="17"/>
  </w:num>
  <w:num w:numId="9">
    <w:abstractNumId w:val="7"/>
  </w:num>
  <w:num w:numId="10">
    <w:abstractNumId w:val="8"/>
  </w:num>
  <w:num w:numId="11">
    <w:abstractNumId w:val="22"/>
  </w:num>
  <w:num w:numId="12">
    <w:abstractNumId w:val="9"/>
  </w:num>
  <w:num w:numId="13">
    <w:abstractNumId w:val="23"/>
  </w:num>
  <w:num w:numId="14">
    <w:abstractNumId w:val="15"/>
  </w:num>
  <w:num w:numId="15">
    <w:abstractNumId w:val="12"/>
  </w:num>
  <w:num w:numId="16">
    <w:abstractNumId w:val="10"/>
  </w:num>
  <w:num w:numId="17">
    <w:abstractNumId w:val="26"/>
  </w:num>
  <w:num w:numId="18">
    <w:abstractNumId w:val="13"/>
  </w:num>
  <w:num w:numId="19">
    <w:abstractNumId w:val="11"/>
  </w:num>
  <w:num w:numId="20">
    <w:abstractNumId w:val="5"/>
  </w:num>
  <w:num w:numId="21">
    <w:abstractNumId w:val="30"/>
  </w:num>
  <w:num w:numId="22">
    <w:abstractNumId w:val="24"/>
  </w:num>
  <w:num w:numId="23">
    <w:abstractNumId w:val="4"/>
  </w:num>
  <w:num w:numId="24">
    <w:abstractNumId w:val="2"/>
  </w:num>
  <w:num w:numId="25">
    <w:abstractNumId w:val="21"/>
  </w:num>
  <w:num w:numId="26">
    <w:abstractNumId w:val="18"/>
  </w:num>
  <w:num w:numId="27">
    <w:abstractNumId w:val="16"/>
  </w:num>
  <w:num w:numId="28">
    <w:abstractNumId w:val="29"/>
  </w:num>
  <w:num w:numId="29">
    <w:abstractNumId w:val="28"/>
  </w:num>
  <w:num w:numId="30">
    <w:abstractNumId w:val="1"/>
  </w:num>
  <w:num w:numId="3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D3"/>
    <w:rsid w:val="00012787"/>
    <w:rsid w:val="00022C36"/>
    <w:rsid w:val="00027669"/>
    <w:rsid w:val="00044923"/>
    <w:rsid w:val="000B2680"/>
    <w:rsid w:val="000E50AF"/>
    <w:rsid w:val="000F586B"/>
    <w:rsid w:val="00101304"/>
    <w:rsid w:val="00161F64"/>
    <w:rsid w:val="001658ED"/>
    <w:rsid w:val="00167E8B"/>
    <w:rsid w:val="00170021"/>
    <w:rsid w:val="0017120C"/>
    <w:rsid w:val="00175187"/>
    <w:rsid w:val="001A782D"/>
    <w:rsid w:val="001E19F0"/>
    <w:rsid w:val="001E49B3"/>
    <w:rsid w:val="001F3499"/>
    <w:rsid w:val="00207675"/>
    <w:rsid w:val="002164F6"/>
    <w:rsid w:val="0022107E"/>
    <w:rsid w:val="0022753E"/>
    <w:rsid w:val="0026205A"/>
    <w:rsid w:val="002732D6"/>
    <w:rsid w:val="002C701E"/>
    <w:rsid w:val="0032792B"/>
    <w:rsid w:val="00336BA4"/>
    <w:rsid w:val="00340C50"/>
    <w:rsid w:val="00345878"/>
    <w:rsid w:val="00364875"/>
    <w:rsid w:val="00367CA3"/>
    <w:rsid w:val="00385A71"/>
    <w:rsid w:val="00395645"/>
    <w:rsid w:val="00415FBA"/>
    <w:rsid w:val="0043305F"/>
    <w:rsid w:val="00445225"/>
    <w:rsid w:val="004524AE"/>
    <w:rsid w:val="00452856"/>
    <w:rsid w:val="00457D17"/>
    <w:rsid w:val="0047522A"/>
    <w:rsid w:val="00477677"/>
    <w:rsid w:val="0049359B"/>
    <w:rsid w:val="004A40F2"/>
    <w:rsid w:val="004C7D90"/>
    <w:rsid w:val="004D1CF2"/>
    <w:rsid w:val="004E16D4"/>
    <w:rsid w:val="00531235"/>
    <w:rsid w:val="005314A9"/>
    <w:rsid w:val="00532972"/>
    <w:rsid w:val="0055407B"/>
    <w:rsid w:val="00582CAF"/>
    <w:rsid w:val="00590BA8"/>
    <w:rsid w:val="005A08C2"/>
    <w:rsid w:val="005D2028"/>
    <w:rsid w:val="005E05D3"/>
    <w:rsid w:val="005F5D8E"/>
    <w:rsid w:val="00611915"/>
    <w:rsid w:val="006410E0"/>
    <w:rsid w:val="00643701"/>
    <w:rsid w:val="006D6012"/>
    <w:rsid w:val="006F2190"/>
    <w:rsid w:val="006F351A"/>
    <w:rsid w:val="007011DF"/>
    <w:rsid w:val="00714140"/>
    <w:rsid w:val="00750062"/>
    <w:rsid w:val="00754C16"/>
    <w:rsid w:val="00764538"/>
    <w:rsid w:val="007761B6"/>
    <w:rsid w:val="0079400D"/>
    <w:rsid w:val="00796298"/>
    <w:rsid w:val="007A5080"/>
    <w:rsid w:val="007A66B1"/>
    <w:rsid w:val="007B3C73"/>
    <w:rsid w:val="007C1EC1"/>
    <w:rsid w:val="007C2F9C"/>
    <w:rsid w:val="007E6A2A"/>
    <w:rsid w:val="00814E5A"/>
    <w:rsid w:val="008210B4"/>
    <w:rsid w:val="00840EA7"/>
    <w:rsid w:val="00900AC4"/>
    <w:rsid w:val="00912D27"/>
    <w:rsid w:val="00923514"/>
    <w:rsid w:val="00965701"/>
    <w:rsid w:val="00995A40"/>
    <w:rsid w:val="00A31148"/>
    <w:rsid w:val="00A344A3"/>
    <w:rsid w:val="00A85921"/>
    <w:rsid w:val="00AC6972"/>
    <w:rsid w:val="00AD6573"/>
    <w:rsid w:val="00AE306A"/>
    <w:rsid w:val="00AE5271"/>
    <w:rsid w:val="00BA7CA4"/>
    <w:rsid w:val="00BC0C58"/>
    <w:rsid w:val="00BD07D3"/>
    <w:rsid w:val="00BF1B66"/>
    <w:rsid w:val="00C02D74"/>
    <w:rsid w:val="00C0752D"/>
    <w:rsid w:val="00C117EC"/>
    <w:rsid w:val="00C5620C"/>
    <w:rsid w:val="00D24EB4"/>
    <w:rsid w:val="00D36DC7"/>
    <w:rsid w:val="00D468A9"/>
    <w:rsid w:val="00D95171"/>
    <w:rsid w:val="00DB3AC0"/>
    <w:rsid w:val="00DC30EE"/>
    <w:rsid w:val="00DD2ACA"/>
    <w:rsid w:val="00E15E00"/>
    <w:rsid w:val="00E20776"/>
    <w:rsid w:val="00E26AF6"/>
    <w:rsid w:val="00E42F79"/>
    <w:rsid w:val="00E4581C"/>
    <w:rsid w:val="00E47E0B"/>
    <w:rsid w:val="00E70821"/>
    <w:rsid w:val="00EA73E4"/>
    <w:rsid w:val="00EF011F"/>
    <w:rsid w:val="00F00A99"/>
    <w:rsid w:val="00F20C3B"/>
    <w:rsid w:val="00F27979"/>
    <w:rsid w:val="00F4781C"/>
    <w:rsid w:val="00F71DA0"/>
    <w:rsid w:val="00F8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7C050"/>
  <w15:chartTrackingRefBased/>
  <w15:docId w15:val="{842C7009-872A-44B0-AB8A-C1FDCB9B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link w:val="Ttulo1Car"/>
    <w:uiPriority w:val="9"/>
    <w:qFormat/>
    <w:rsid w:val="00165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link w:val="Ttulo2Car"/>
    <w:uiPriority w:val="9"/>
    <w:qFormat/>
    <w:rsid w:val="001658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link w:val="Ttulo3Car"/>
    <w:uiPriority w:val="9"/>
    <w:qFormat/>
    <w:rsid w:val="001658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52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07D3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7D3"/>
    <w:rPr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1658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1658E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658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1658ED"/>
    <w:rPr>
      <w:b/>
      <w:bCs/>
    </w:rPr>
  </w:style>
  <w:style w:type="character" w:customStyle="1" w:styleId="hoverentity-accent">
    <w:name w:val="hover:entity-accent"/>
    <w:basedOn w:val="Fuentedeprrafopredeter"/>
    <w:rsid w:val="001658ED"/>
  </w:style>
  <w:style w:type="character" w:customStyle="1" w:styleId="whitespace-normal">
    <w:name w:val="whitespace-normal"/>
    <w:basedOn w:val="Fuentedeprrafopredeter"/>
    <w:rsid w:val="001658ED"/>
  </w:style>
  <w:style w:type="character" w:customStyle="1" w:styleId="Ttulo4Car">
    <w:name w:val="Título 4 Car"/>
    <w:basedOn w:val="Fuentedeprrafopredeter"/>
    <w:link w:val="Ttulo4"/>
    <w:uiPriority w:val="9"/>
    <w:semiHidden/>
    <w:rsid w:val="00445225"/>
    <w:rPr>
      <w:rFonts w:asciiTheme="majorHAnsi" w:eastAsiaTheme="majorEastAsia" w:hAnsiTheme="majorHAnsi" w:cstheme="majorBidi"/>
      <w:i/>
      <w:iCs/>
      <w:color w:val="2F5496" w:themeColor="accent1" w:themeShade="BF"/>
      <w:lang w:val="es-PE"/>
    </w:rPr>
  </w:style>
  <w:style w:type="paragraph" w:customStyle="1" w:styleId="isselectedend">
    <w:name w:val="isselectedend"/>
    <w:basedOn w:val="Normal"/>
    <w:rsid w:val="00554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4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5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29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6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6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5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1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01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3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9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8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8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2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1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3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7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7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1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8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4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47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6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05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8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8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6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88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37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5807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602655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7206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84378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166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52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2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4934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49624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6257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1732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671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77886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30266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3324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8745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2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EDFA-1928-41E8-8443-11087CA1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15</Pages>
  <Words>2384</Words>
  <Characters>13590</Characters>
  <Application>Microsoft Office Word</Application>
  <DocSecurity>0</DocSecurity>
  <Lines>113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flavio24xd@gmail.com</dc:creator>
  <cp:keywords/>
  <dc:description/>
  <cp:lastModifiedBy>flavio24xd@gmail.com</cp:lastModifiedBy>
  <cp:revision>38</cp:revision>
  <dcterms:created xsi:type="dcterms:W3CDTF">2026-06-14T04:45:00Z</dcterms:created>
  <dcterms:modified xsi:type="dcterms:W3CDTF">2026-08-30T19:38:00Z</dcterms:modified>
</cp:coreProperties>
</file>