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1C39" w14:textId="47DDC755" w:rsidR="00395645" w:rsidRPr="00C035FD" w:rsidRDefault="00395645" w:rsidP="00900AC4">
      <w:pPr>
        <w:rPr>
          <w:rFonts w:ascii="Arial" w:hAnsi="Arial" w:cs="Arial"/>
        </w:rPr>
      </w:pPr>
    </w:p>
    <w:p w14:paraId="219D0C65" w14:textId="77777777" w:rsidR="00C035FD" w:rsidRPr="007E248A" w:rsidRDefault="00C035FD" w:rsidP="007E248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PLAN DE IMPLEMENTACIÓN 2026–2030 Y ESTRATEGIA DE REPLICABILIDAD NACIONAL</w:t>
      </w:r>
    </w:p>
    <w:p w14:paraId="20F13B03" w14:textId="77777777" w:rsidR="00C035FD" w:rsidRPr="007E248A" w:rsidRDefault="00C035FD" w:rsidP="007E248A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7E248A">
        <w:rPr>
          <w:rFonts w:ascii="Arial" w:eastAsia="Times New Roman" w:hAnsi="Arial" w:cs="Arial"/>
          <w:b/>
          <w:bCs/>
          <w:sz w:val="24"/>
          <w:szCs w:val="24"/>
          <w:lang w:val="es-MX"/>
        </w:rPr>
        <w:t>PROYECTO EMBLEMÁTICO NACIONAL</w:t>
      </w:r>
    </w:p>
    <w:p w14:paraId="61719E08" w14:textId="77777777" w:rsidR="00C035FD" w:rsidRPr="007E248A" w:rsidRDefault="00C035FD" w:rsidP="007E248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«FRONTERAS VIVAS DEL PERÚ»</w:t>
      </w:r>
    </w:p>
    <w:p w14:paraId="5EC87EBB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Propuesta Institucional para la Atención Alimentaria Escolar en Zonas Fronterizas Amazónicas de Loreto – 2026</w:t>
      </w:r>
    </w:p>
    <w:p w14:paraId="4CB2C65E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Entidad proponente: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ONGD Voz y Acción Ciudadana</w:t>
      </w:r>
    </w:p>
    <w:p w14:paraId="0170D65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Presidente: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Dr. Víctor Raúl Pérez Amasifuen</w:t>
      </w:r>
    </w:p>
    <w:p w14:paraId="60DBD1C6" w14:textId="23DE9152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Ámbitos iniciales: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Mariscal Ramón Castilla – Caballo</w:t>
      </w:r>
      <w:r w:rsidR="007E248A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C</w:t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ocha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Putumayo – San Antonio del Estrecho (El Estrecho)</w:t>
      </w:r>
    </w:p>
    <w:p w14:paraId="6C0B70A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Horizonte estratégico propuesto: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2026–2030</w:t>
      </w:r>
    </w:p>
    <w:p w14:paraId="0DEE505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Naturaleza: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Plan referencial sujeto a evaluación, adecuación y aprobación institucional</w:t>
      </w:r>
    </w:p>
    <w:p w14:paraId="442EC4EA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I. PRESENTACIÓN</w:t>
      </w:r>
    </w:p>
    <w:p w14:paraId="51450F1C" w14:textId="77777777" w:rsidR="00C035FD" w:rsidRPr="00C035FD" w:rsidRDefault="00C035FD" w:rsidP="007E248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 xml:space="preserve">El presente </w:t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Plan de Implementación 2026–2030 y Estrategia de Replicabilidad Nacional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t xml:space="preserve"> constituye el instrumento de planificación de mediano plazo del Proyecto Emblemático Nacional «Fronteras Vivas del Perú».</w:t>
      </w:r>
    </w:p>
    <w:p w14:paraId="616197A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Su finalidad es ordenar las etapas necesarias para pasar de:</w:t>
      </w:r>
    </w:p>
    <w:p w14:paraId="78041D3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diagnóstico</w:t>
      </w:r>
    </w:p>
    <w:p w14:paraId="50E1934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a</w:t>
      </w:r>
    </w:p>
    <w:p w14:paraId="78DB218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línea base</w:t>
      </w:r>
    </w:p>
    <w:p w14:paraId="09A1BD4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B5BFEF8" w14:textId="77777777" w:rsidR="007E248A" w:rsidRDefault="007E248A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034E67D1" w14:textId="77777777" w:rsidR="007E248A" w:rsidRDefault="007E248A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1CE78EEF" w14:textId="23515C4B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diseño</w:t>
      </w:r>
    </w:p>
    <w:p w14:paraId="7A63328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A9543D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eventual piloto</w:t>
      </w:r>
    </w:p>
    <w:p w14:paraId="5B59A71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96BF87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evaluación</w:t>
      </w:r>
    </w:p>
    <w:p w14:paraId="5E27E8A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C14954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consolidación</w:t>
      </w:r>
    </w:p>
    <w:p w14:paraId="7CAF730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71DC89C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eventual replicabilidad.</w:t>
      </w:r>
    </w:p>
    <w:p w14:paraId="349EF7B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plan no presupone que todas las etapas serán ejecutadas automáticamente.</w:t>
      </w:r>
    </w:p>
    <w:p w14:paraId="51918ED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Cada fase deberá depender de:</w:t>
      </w:r>
    </w:p>
    <w:p w14:paraId="58213E12" w14:textId="77777777" w:rsidR="00C035FD" w:rsidRPr="00C035FD" w:rsidRDefault="00C035FD" w:rsidP="00104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E571754" w14:textId="77777777" w:rsidR="00C035FD" w:rsidRPr="00C035FD" w:rsidRDefault="00C035FD" w:rsidP="00104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técnica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E269C60" w14:textId="77777777" w:rsidR="00C035FD" w:rsidRPr="00C035FD" w:rsidRDefault="00C035FD" w:rsidP="00104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decisiones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A49E4D1" w14:textId="77777777" w:rsidR="00C035FD" w:rsidRPr="00C035FD" w:rsidRDefault="00C035FD" w:rsidP="00104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disponibilidad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FDC0CE1" w14:textId="77777777" w:rsidR="00C035FD" w:rsidRPr="00C035FD" w:rsidRDefault="00C035FD" w:rsidP="00104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viabilidad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7E6DD3F" w14:textId="77777777" w:rsidR="00C035FD" w:rsidRPr="00C035FD" w:rsidRDefault="00C035FD" w:rsidP="00104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EC274A1" w14:textId="77777777" w:rsidR="00C035FD" w:rsidRPr="00C035FD" w:rsidRDefault="00C035FD" w:rsidP="001049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 xml:space="preserve">y cumplimiento de las condiciones correspondientes. </w:t>
      </w:r>
    </w:p>
    <w:p w14:paraId="794B3349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II. FINALIDAD</w:t>
      </w:r>
    </w:p>
    <w:p w14:paraId="54FB6A15" w14:textId="77777777" w:rsidR="00C035FD" w:rsidRPr="00C035FD" w:rsidRDefault="00C035FD" w:rsidP="007E248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Establecer una hoja de ruta gradual para el desarrollo del proyecto y determinar las condiciones bajo las cuales una experiencia territorial podría convertirse en una referencia susceptible de adaptación a otros ámbitos fronterizos del Perú.</w:t>
      </w:r>
    </w:p>
    <w:p w14:paraId="40A3B9E6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III. OBJETIVO GENERAL</w:t>
      </w:r>
    </w:p>
    <w:p w14:paraId="641F7F33" w14:textId="77777777" w:rsidR="00C035FD" w:rsidRPr="00C035FD" w:rsidRDefault="00C035FD" w:rsidP="007E248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Establecer un marco de implementación progresiva para «Fronteras Vivas del Perú» durante el período 2026–2030, articulando diagnóstico, línea base, experiencia piloto, evaluación, consolidación y eventual replicabilidad nacional.</w:t>
      </w:r>
    </w:p>
    <w:p w14:paraId="275FAEC8" w14:textId="67CD14E9" w:rsidR="00C035FD" w:rsidRDefault="00C035FD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1A81DD7" w14:textId="698D89DC" w:rsidR="007E248A" w:rsidRDefault="007E248A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5EEA512" w14:textId="5F3F8FCF" w:rsidR="007E248A" w:rsidRDefault="007E248A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47CE42C" w14:textId="77777777" w:rsidR="007E248A" w:rsidRPr="00C035FD" w:rsidRDefault="007E248A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CC0EDAC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IV. OBJETIVOS ESPECÍFICOS</w:t>
      </w:r>
    </w:p>
    <w:p w14:paraId="306AB01C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1.</w:t>
      </w:r>
    </w:p>
    <w:p w14:paraId="07F2E6B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Consolidar la línea base territorial y técnica.</w:t>
      </w:r>
    </w:p>
    <w:p w14:paraId="0C8A757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2.</w:t>
      </w:r>
    </w:p>
    <w:p w14:paraId="36CA2948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Validar institucionalmente el modelo propuesto.</w:t>
      </w:r>
    </w:p>
    <w:p w14:paraId="049E8614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3.</w:t>
      </w:r>
    </w:p>
    <w:p w14:paraId="508A555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Desarrollar una eventual experiencia piloto.</w:t>
      </w:r>
    </w:p>
    <w:p w14:paraId="65F93E5A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4.</w:t>
      </w:r>
    </w:p>
    <w:p w14:paraId="25D9E8AD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Monitorear y evaluar sus resultados.</w:t>
      </w:r>
    </w:p>
    <w:p w14:paraId="33BFF07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5.</w:t>
      </w:r>
    </w:p>
    <w:p w14:paraId="6579DBB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Sistematizar aprendizajes.</w:t>
      </w:r>
    </w:p>
    <w:p w14:paraId="0EEF5321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6.</w:t>
      </w:r>
    </w:p>
    <w:p w14:paraId="0E54C35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Fortalecer capacidades institucionales y territoriales.</w:t>
      </w:r>
    </w:p>
    <w:p w14:paraId="64D612A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7.</w:t>
      </w:r>
    </w:p>
    <w:p w14:paraId="03977AA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Evaluar sostenibilidad.</w:t>
      </w:r>
    </w:p>
    <w:p w14:paraId="6548F92F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8.</w:t>
      </w:r>
    </w:p>
    <w:p w14:paraId="3B8C79D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Determinar, sobre evidencia, la pertinencia de una eventual ampliación.</w:t>
      </w:r>
    </w:p>
    <w:p w14:paraId="5E2B1D05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V. PRINCIPIOS DE IMPLEMENTACIÓN</w:t>
      </w:r>
    </w:p>
    <w:p w14:paraId="3705438D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plan se regirá por:</w:t>
      </w:r>
    </w:p>
    <w:p w14:paraId="5FFD3FED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gradualidad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18A60C9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4AFB1E6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pertinencia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territorial; </w:t>
      </w:r>
    </w:p>
    <w:p w14:paraId="634884D7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coordinación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01D2676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respeto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competencias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9596E76" w14:textId="398733A9" w:rsid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transparencia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2D5A7A6" w14:textId="77777777" w:rsidR="007E248A" w:rsidRPr="00C035FD" w:rsidRDefault="007E248A" w:rsidP="007E248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6EF666D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9396155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957A569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2719B71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mejora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continua; </w:t>
      </w:r>
    </w:p>
    <w:p w14:paraId="4B64FFEA" w14:textId="77777777" w:rsidR="00C035FD" w:rsidRPr="00C035FD" w:rsidRDefault="00C035FD" w:rsidP="001049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replicabilidad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responsable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9EF45E1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VI. ARQUITECTURA GENERAL 2026–2030</w:t>
      </w:r>
    </w:p>
    <w:p w14:paraId="0B58923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ruta propuesta será:</w:t>
      </w:r>
    </w:p>
    <w:p w14:paraId="5FEF35A1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2026</w:t>
      </w:r>
    </w:p>
    <w:p w14:paraId="76E94AE9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Preparación y validación</w:t>
      </w:r>
    </w:p>
    <w:p w14:paraId="6EEBBC4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4A32F3C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2027</w:t>
      </w:r>
    </w:p>
    <w:p w14:paraId="6357EE3B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Implementación y seguimiento del piloto</w:t>
      </w:r>
    </w:p>
    <w:p w14:paraId="3F5B3AAE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9E6F89C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2028</w:t>
      </w:r>
    </w:p>
    <w:p w14:paraId="1CDC3285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Evaluación y consolidación</w:t>
      </w:r>
    </w:p>
    <w:p w14:paraId="468AD47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7066D6A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2029</w:t>
      </w:r>
    </w:p>
    <w:p w14:paraId="2CA06994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Ajuste y preparación de eventual expansión</w:t>
      </w:r>
    </w:p>
    <w:p w14:paraId="20FF261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7764F33B" w14:textId="77777777" w:rsidR="00C035FD" w:rsidRPr="007E248A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7E248A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2030</w:t>
      </w:r>
    </w:p>
    <w:p w14:paraId="76D40515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Evaluación de replicabilidad y transferencia de aprendizajes</w:t>
      </w:r>
    </w:p>
    <w:p w14:paraId="3ED3F123" w14:textId="77777777" w:rsidR="00C035FD" w:rsidRPr="00C035FD" w:rsidRDefault="00C035FD" w:rsidP="007E248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Importante: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t xml:space="preserve"> estos años constituyen un </w:t>
      </w: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horizonte referencial</w:t>
      </w:r>
      <w:r w:rsidRPr="00C035FD">
        <w:rPr>
          <w:rFonts w:ascii="Arial" w:eastAsia="Times New Roman" w:hAnsi="Arial" w:cs="Arial"/>
          <w:sz w:val="24"/>
          <w:szCs w:val="24"/>
          <w:lang w:val="es-MX"/>
        </w:rPr>
        <w:t>. El calendario operativo deberá ajustarse a las decisiones institucionales, al calendario escolar, a la línea base y a las condiciones reales de ejecución.</w:t>
      </w:r>
    </w:p>
    <w:p w14:paraId="63D6A4F4" w14:textId="77777777" w:rsidR="00C035FD" w:rsidRPr="00C035FD" w:rsidRDefault="00687068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382CAF47">
          <v:rect id="_x0000_i1031" style="width:0;height:1.5pt" o:hralign="center" o:hrstd="t" o:hr="t" fillcolor="#a0a0a0" stroked="f"/>
        </w:pict>
      </w:r>
    </w:p>
    <w:p w14:paraId="7902E40D" w14:textId="77777777" w:rsidR="007E248A" w:rsidRDefault="007E248A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3C830B4B" w14:textId="1FD2E75F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VII. FASE 1 — 2026</w:t>
      </w:r>
    </w:p>
    <w:p w14:paraId="0A55103F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PREPARACIÓN Y VALIDACIÓN</w:t>
      </w:r>
    </w:p>
    <w:p w14:paraId="7C5CE5C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Esta fase comprende:</w:t>
      </w:r>
    </w:p>
    <w:p w14:paraId="12E6DEA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1. Presentación institucional</w:t>
      </w:r>
    </w:p>
    <w:p w14:paraId="3DF96A4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Entrega del Expediente Maestro.</w:t>
      </w:r>
    </w:p>
    <w:p w14:paraId="246F71C0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2. Evaluación técnica</w:t>
      </w:r>
    </w:p>
    <w:p w14:paraId="626B968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Revisión por las áreas competentes.</w:t>
      </w:r>
    </w:p>
    <w:p w14:paraId="547BD48C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3. Reunión institucional</w:t>
      </w:r>
    </w:p>
    <w:p w14:paraId="2D95EE9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Presentación y diálogo técnico.</w:t>
      </w:r>
    </w:p>
    <w:p w14:paraId="6BEE76EF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4. Validación de información</w:t>
      </w:r>
    </w:p>
    <w:p w14:paraId="3655A07E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Obtención de información oficial.</w:t>
      </w:r>
    </w:p>
    <w:p w14:paraId="0DFACA62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5. Construcción de línea base</w:t>
      </w:r>
    </w:p>
    <w:p w14:paraId="6932C57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Aplicación del D5.</w:t>
      </w:r>
    </w:p>
    <w:p w14:paraId="5BCDC14A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6. Ajuste del modelo</w:t>
      </w:r>
    </w:p>
    <w:p w14:paraId="7F7D1F0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Adecuación del D6.</w:t>
      </w:r>
    </w:p>
    <w:p w14:paraId="7E1C4600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7. Definición del piloto</w:t>
      </w:r>
    </w:p>
    <w:p w14:paraId="1DB674F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Si resulta técnicamente pertinente.</w:t>
      </w:r>
    </w:p>
    <w:p w14:paraId="7BB146FF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A31AE9">
        <w:rPr>
          <w:rFonts w:ascii="Arial" w:eastAsia="Times New Roman" w:hAnsi="Arial" w:cs="Arial"/>
          <w:b/>
          <w:bCs/>
          <w:sz w:val="27"/>
          <w:szCs w:val="27"/>
          <w:lang w:val="es-MX"/>
        </w:rPr>
        <w:t>8. Definición de indicadores</w:t>
      </w:r>
    </w:p>
    <w:p w14:paraId="5AFD91BB" w14:textId="77777777" w:rsidR="00C035FD" w:rsidRPr="00A31AE9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A31AE9">
        <w:rPr>
          <w:rFonts w:ascii="Arial" w:eastAsia="Times New Roman" w:hAnsi="Arial" w:cs="Arial"/>
          <w:sz w:val="24"/>
          <w:szCs w:val="24"/>
          <w:lang w:val="es-MX"/>
        </w:rPr>
        <w:t>D9.</w:t>
      </w:r>
    </w:p>
    <w:p w14:paraId="60F33A90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VIII. PRODUCTOS DE LA FASE 2026</w:t>
      </w:r>
    </w:p>
    <w:p w14:paraId="6E1A8817" w14:textId="019184E5" w:rsid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Se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espera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obtener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46A3F931" w14:textId="77777777" w:rsidR="00A31AE9" w:rsidRPr="00C035FD" w:rsidRDefault="00A31AE9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AE3DC23" w14:textId="77777777" w:rsidR="00C035FD" w:rsidRPr="00C035FD" w:rsidRDefault="00C035FD" w:rsidP="00104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línea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base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validada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280CEE7" w14:textId="77777777" w:rsidR="00C035FD" w:rsidRPr="00C035FD" w:rsidRDefault="00C035FD" w:rsidP="00104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participantes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definidas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28E69DC" w14:textId="77777777" w:rsidR="00C035FD" w:rsidRPr="00C035FD" w:rsidRDefault="00C035FD" w:rsidP="00104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modelo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ajustado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C7FCCA7" w14:textId="77777777" w:rsidR="00C035FD" w:rsidRPr="00C035FD" w:rsidRDefault="00C035FD" w:rsidP="00104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gobernanza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acordada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DDAF132" w14:textId="77777777" w:rsidR="00C035FD" w:rsidRPr="00C035FD" w:rsidRDefault="00C035FD" w:rsidP="00104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363E36F" w14:textId="77777777" w:rsidR="00C035FD" w:rsidRPr="00C035FD" w:rsidRDefault="00C035FD" w:rsidP="00104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cronograma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A18CBBF" w14:textId="77777777" w:rsidR="00C035FD" w:rsidRPr="00C035FD" w:rsidRDefault="00C035FD" w:rsidP="00104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matriz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riesgos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44D67F5" w14:textId="77777777" w:rsidR="00C035FD" w:rsidRPr="00C035FD" w:rsidRDefault="00C035FD" w:rsidP="001049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plan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operativo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899E85D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No todos estos productos dependen exclusivamente de la ONGD.</w:t>
      </w:r>
    </w:p>
    <w:p w14:paraId="537400C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Su concreción dependerá de las entidades competentes.</w:t>
      </w:r>
    </w:p>
    <w:p w14:paraId="67767219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IX. FASE 2 — 2027</w:t>
      </w:r>
    </w:p>
    <w:p w14:paraId="4604161A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IMPLEMENTACIÓN PILOTO Y MONITOREO</w:t>
      </w:r>
    </w:p>
    <w:p w14:paraId="25D0C84D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Cuando corresponda y exista autorización, se desarrollará la experiencia piloto.</w:t>
      </w:r>
    </w:p>
    <w:p w14:paraId="55A0F82E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Las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deberán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incluir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1B5DDE1F" w14:textId="77777777" w:rsidR="00C035FD" w:rsidRPr="00C035FD" w:rsidRDefault="00C035FD" w:rsidP="00104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implementación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B1F03D4" w14:textId="77777777" w:rsidR="00C035FD" w:rsidRPr="00C035FD" w:rsidRDefault="00C035FD" w:rsidP="00104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seguimiento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FE2E189" w14:textId="77777777" w:rsidR="00C035FD" w:rsidRPr="00C035FD" w:rsidRDefault="00C035FD" w:rsidP="00104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registro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DF338FB" w14:textId="77777777" w:rsidR="00C035FD" w:rsidRPr="00C035FD" w:rsidRDefault="00C035FD" w:rsidP="00104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monitoreo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6DDEAE6" w14:textId="77777777" w:rsidR="00C035FD" w:rsidRPr="00C035FD" w:rsidRDefault="00C035FD" w:rsidP="00104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gestión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A893AD2" w14:textId="77777777" w:rsidR="00C035FD" w:rsidRPr="00C035FD" w:rsidRDefault="00C035FD" w:rsidP="00104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DA245C8" w14:textId="77777777" w:rsidR="00C035FD" w:rsidRPr="00C035FD" w:rsidRDefault="00C035FD" w:rsidP="001049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reportes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55BEC0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piloto deberá mantenerse delimitado para poder evaluar sus resultados.</w:t>
      </w:r>
    </w:p>
    <w:p w14:paraId="340DF5FF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X. FASE 3 — 2028</w:t>
      </w:r>
    </w:p>
    <w:p w14:paraId="16A30617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EVALUACIÓN Y CONSOLIDACIÓN</w:t>
      </w:r>
    </w:p>
    <w:p w14:paraId="072D5AA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Esta fase estará orientada a:</w:t>
      </w:r>
    </w:p>
    <w:p w14:paraId="71FB7848" w14:textId="77777777" w:rsidR="00C035FD" w:rsidRPr="00C035FD" w:rsidRDefault="00C035FD" w:rsidP="001049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7424429" w14:textId="77777777" w:rsidR="00C035FD" w:rsidRPr="00C035FD" w:rsidRDefault="00C035FD" w:rsidP="001049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comparación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con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línea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base; </w:t>
      </w:r>
    </w:p>
    <w:p w14:paraId="243DC937" w14:textId="77777777" w:rsidR="00C035FD" w:rsidRPr="00C035FD" w:rsidRDefault="00C035FD" w:rsidP="001049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identificación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15D012B" w14:textId="77777777" w:rsidR="00C035FD" w:rsidRPr="00C035FD" w:rsidRDefault="00C035FD" w:rsidP="001049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análisis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802C5AF" w14:textId="77777777" w:rsidR="00C035FD" w:rsidRPr="00C035FD" w:rsidRDefault="00C035FD" w:rsidP="001049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identificación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ajustes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E21F268" w14:textId="77777777" w:rsidR="00A31AE9" w:rsidRDefault="00A31AE9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5BC5DFC" w14:textId="77777777" w:rsidR="00A31AE9" w:rsidRDefault="00A31AE9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D66962D" w14:textId="575D6A1A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La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pregunta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será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239C20C1" w14:textId="77777777" w:rsidR="00C035FD" w:rsidRPr="00C035FD" w:rsidRDefault="00C035FD" w:rsidP="00C035FD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¿La experiencia produjo resultados suficientes para justificar su continuidad?</w:t>
      </w:r>
    </w:p>
    <w:p w14:paraId="425BBB25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XI. FASE 4 — 2029</w:t>
      </w:r>
    </w:p>
    <w:p w14:paraId="54275720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AJUSTE Y PREPARACIÓN PARA EVENTUAL EXPANSIÓN</w:t>
      </w:r>
    </w:p>
    <w:p w14:paraId="04465AE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Si los resultados fueran favorables, podrá evaluarse:</w:t>
      </w:r>
    </w:p>
    <w:p w14:paraId="1A1A9941" w14:textId="77777777" w:rsidR="00C035FD" w:rsidRPr="00C035FD" w:rsidRDefault="00C035FD" w:rsidP="001049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ajuste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del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modelo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97608B7" w14:textId="77777777" w:rsidR="00C035FD" w:rsidRPr="00C035FD" w:rsidRDefault="00C035FD" w:rsidP="001049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documentación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0390D81" w14:textId="77777777" w:rsidR="00C035FD" w:rsidRPr="00C035FD" w:rsidRDefault="00C035FD" w:rsidP="001049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estándares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7C7CA1A" w14:textId="77777777" w:rsidR="00C035FD" w:rsidRPr="00C035FD" w:rsidRDefault="00C035FD" w:rsidP="001049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manuales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6A14925" w14:textId="77777777" w:rsidR="00C035FD" w:rsidRPr="00C035FD" w:rsidRDefault="00C035FD" w:rsidP="001049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capacitación; </w:t>
      </w:r>
    </w:p>
    <w:p w14:paraId="347FFA77" w14:textId="77777777" w:rsidR="00C035FD" w:rsidRPr="00C035FD" w:rsidRDefault="00C035FD" w:rsidP="001049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estrategia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territorial; </w:t>
      </w:r>
    </w:p>
    <w:p w14:paraId="2CB881E5" w14:textId="77777777" w:rsidR="00C035FD" w:rsidRPr="00C035FD" w:rsidRDefault="00C035FD" w:rsidP="001049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nuevos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ámbitos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D5BFFC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No implica todavía una expansión automática.</w:t>
      </w:r>
    </w:p>
    <w:p w14:paraId="38BB432F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XII. FASE 5 — 2030</w:t>
      </w:r>
    </w:p>
    <w:p w14:paraId="030D2D75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EVALUACIÓN DE REPLICABILIDAD</w:t>
      </w:r>
    </w:p>
    <w:p w14:paraId="2B958AA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decisión deberá considerar:</w:t>
      </w:r>
    </w:p>
    <w:p w14:paraId="22F484B5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¿Funciona?</w:t>
      </w:r>
    </w:p>
    <w:p w14:paraId="1993D70B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¿Es viable?</w:t>
      </w:r>
    </w:p>
    <w:p w14:paraId="57AD78D1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¿Es sostenible?</w:t>
      </w:r>
    </w:p>
    <w:p w14:paraId="3500D021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¿Es adaptable?</w:t>
      </w:r>
    </w:p>
    <w:p w14:paraId="7B3D5288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¿Es evaluable?</w:t>
      </w:r>
    </w:p>
    <w:p w14:paraId="7A9435B8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¿Puede ser financiado?</w:t>
      </w:r>
    </w:p>
    <w:p w14:paraId="22DDE009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¿Puede ser implementado por las instituciones correspondientes?</w:t>
      </w:r>
    </w:p>
    <w:p w14:paraId="34E88D6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Solo si las respuestas son suficientemente favorables podrá considerarse una eventual replicabilidad.</w:t>
      </w:r>
    </w:p>
    <w:p w14:paraId="5885F4AC" w14:textId="6DD2E66E" w:rsidR="00C035FD" w:rsidRPr="00C035FD" w:rsidRDefault="00C035FD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6084A2B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  <w:t>XIII. MATRIZ GENERAL DE IMPLEMENTACIÓN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3"/>
        <w:gridCol w:w="1828"/>
        <w:gridCol w:w="3096"/>
        <w:gridCol w:w="2337"/>
      </w:tblGrid>
      <w:tr w:rsidR="00C035FD" w:rsidRPr="00C035FD" w14:paraId="37C84C4A" w14:textId="77777777" w:rsidTr="00A31A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122BBD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24BC83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Año</w:t>
            </w:r>
            <w:proofErr w:type="spellEnd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referencial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60D90A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Producto</w:t>
            </w:r>
            <w:proofErr w:type="spellEnd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principal</w:t>
            </w:r>
          </w:p>
        </w:tc>
        <w:tc>
          <w:tcPr>
            <w:tcW w:w="0" w:type="auto"/>
            <w:vAlign w:val="center"/>
            <w:hideMark/>
          </w:tcPr>
          <w:p w14:paraId="01731A65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Decisión</w:t>
            </w:r>
            <w:proofErr w:type="spellEnd"/>
          </w:p>
        </w:tc>
      </w:tr>
      <w:tr w:rsidR="00C035FD" w:rsidRPr="00C035FD" w14:paraId="1594A7B2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3842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Preparación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92C116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1C0643C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Línea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base/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modelo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ajustado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64155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Validar</w:t>
            </w:r>
          </w:p>
        </w:tc>
      </w:tr>
      <w:tr w:rsidR="00C035FD" w:rsidRPr="00C035FD" w14:paraId="6FD1A42C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20466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Piloto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9F8164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2027</w:t>
            </w:r>
          </w:p>
        </w:tc>
        <w:tc>
          <w:tcPr>
            <w:tcW w:w="0" w:type="auto"/>
            <w:vAlign w:val="center"/>
            <w:hideMark/>
          </w:tcPr>
          <w:p w14:paraId="1733A5FC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Resultados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preliminares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73780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Continuar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ajustar</w:t>
            </w:r>
            <w:proofErr w:type="spellEnd"/>
          </w:p>
        </w:tc>
      </w:tr>
      <w:tr w:rsidR="00C035FD" w:rsidRPr="00C035FD" w14:paraId="30600217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42C2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6FFF2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2028</w:t>
            </w:r>
          </w:p>
        </w:tc>
        <w:tc>
          <w:tcPr>
            <w:tcW w:w="0" w:type="auto"/>
            <w:vAlign w:val="center"/>
            <w:hideMark/>
          </w:tcPr>
          <w:p w14:paraId="2E9D8E6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integral</w:t>
            </w:r>
          </w:p>
        </w:tc>
        <w:tc>
          <w:tcPr>
            <w:tcW w:w="0" w:type="auto"/>
            <w:vAlign w:val="center"/>
            <w:hideMark/>
          </w:tcPr>
          <w:p w14:paraId="6D6E026D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Decidir</w:t>
            </w:r>
            <w:proofErr w:type="spellEnd"/>
          </w:p>
        </w:tc>
      </w:tr>
      <w:tr w:rsidR="00C035FD" w:rsidRPr="00C035FD" w14:paraId="17AE21B2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CF4C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Consolidación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889BD7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2029</w:t>
            </w:r>
          </w:p>
        </w:tc>
        <w:tc>
          <w:tcPr>
            <w:tcW w:w="0" w:type="auto"/>
            <w:vAlign w:val="center"/>
            <w:hideMark/>
          </w:tcPr>
          <w:p w14:paraId="1ACF5DA6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Modelo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ajustado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487B47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Evaluar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expansión</w:t>
            </w:r>
            <w:proofErr w:type="spellEnd"/>
          </w:p>
        </w:tc>
      </w:tr>
      <w:tr w:rsidR="00C035FD" w:rsidRPr="00C035FD" w14:paraId="602C16A4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F6769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Replicabilidad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3ECE09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2030</w:t>
            </w:r>
          </w:p>
        </w:tc>
        <w:tc>
          <w:tcPr>
            <w:tcW w:w="0" w:type="auto"/>
            <w:vAlign w:val="center"/>
            <w:hideMark/>
          </w:tcPr>
          <w:p w14:paraId="5F72ED29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Evidencia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propuesta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011915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Decisión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institucional</w:t>
            </w:r>
            <w:proofErr w:type="spellEnd"/>
          </w:p>
        </w:tc>
      </w:tr>
    </w:tbl>
    <w:p w14:paraId="7F0F35EB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XIV. CRITERIOS DE PASO ENTRE FASES</w:t>
      </w:r>
    </w:p>
    <w:p w14:paraId="059477D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Una fase no deberá pasar automáticamente a la siguiente.</w:t>
      </w:r>
    </w:p>
    <w:p w14:paraId="2BC5B27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Se propone utilizar:</w:t>
      </w:r>
    </w:p>
    <w:p w14:paraId="5A5B7C41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GATE 1 — VALIDACIÓN</w:t>
      </w:r>
    </w:p>
    <w:p w14:paraId="02BAB65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¿Existe información suficiente?</w:t>
      </w:r>
    </w:p>
    <w:p w14:paraId="4FF1CA3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09E7C368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GATE 2 — VIABILIDAD</w:t>
      </w:r>
    </w:p>
    <w:p w14:paraId="1B4016F8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¿Puede ejecutarse?</w:t>
      </w:r>
    </w:p>
    <w:p w14:paraId="04BDE5B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04215042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GATE 3 — RESULTADOS</w:t>
      </w:r>
    </w:p>
    <w:p w14:paraId="0D1093C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¿Se obtienen resultados?</w:t>
      </w:r>
    </w:p>
    <w:p w14:paraId="5000E0D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CBDE1B5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GATE 4 — SOSTENIBILIDAD</w:t>
      </w:r>
    </w:p>
    <w:p w14:paraId="2B88BB8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¿Puede mantenerse?</w:t>
      </w:r>
    </w:p>
    <w:p w14:paraId="378F6E5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4896F01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GATE 5 — REPLICABILIDAD</w:t>
      </w:r>
    </w:p>
    <w:p w14:paraId="777439F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¿Puede adaptarse a otros territorios?</w:t>
      </w:r>
    </w:p>
    <w:p w14:paraId="40E00F25" w14:textId="1E875374" w:rsidR="00C035FD" w:rsidRPr="00C035FD" w:rsidRDefault="00C035FD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EB1DF9F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  <w:t>XV. MATRIZ DE DECISIÓN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308"/>
        <w:gridCol w:w="2070"/>
      </w:tblGrid>
      <w:tr w:rsidR="00C035FD" w:rsidRPr="00C035FD" w14:paraId="041D4BA5" w14:textId="77777777" w:rsidTr="00A31A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DCC728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Criterio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D10EB2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Resultado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2D68E0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Decisión</w:t>
            </w:r>
            <w:proofErr w:type="spellEnd"/>
          </w:p>
        </w:tc>
      </w:tr>
      <w:tr w:rsidR="00C035FD" w:rsidRPr="00C035FD" w14:paraId="56FB61C3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BAC7D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Pertinencia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45366A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4555DA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Continuar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ajustar</w:t>
            </w:r>
            <w:proofErr w:type="spellEnd"/>
          </w:p>
        </w:tc>
      </w:tr>
      <w:tr w:rsidR="00C035FD" w:rsidRPr="00C035FD" w14:paraId="6D704716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26051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Eficacia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95BB2B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3A6638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Continuar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ajustar</w:t>
            </w:r>
            <w:proofErr w:type="spellEnd"/>
          </w:p>
        </w:tc>
      </w:tr>
      <w:tr w:rsidR="00C035FD" w:rsidRPr="00C035FD" w14:paraId="46DD08C2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4018B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Eficiencia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9BF05D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60E278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Continuar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ajustar</w:t>
            </w:r>
            <w:proofErr w:type="spellEnd"/>
          </w:p>
        </w:tc>
      </w:tr>
      <w:tr w:rsidR="00C035FD" w:rsidRPr="00C035FD" w14:paraId="2CC5CC31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5DB49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Sostenibilidad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DA4D11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CB854E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Continuar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ajustar</w:t>
            </w:r>
            <w:proofErr w:type="spellEnd"/>
          </w:p>
        </w:tc>
      </w:tr>
      <w:tr w:rsidR="00C035FD" w:rsidRPr="00C035FD" w14:paraId="4F8317A3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738E3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Viabilidad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8E2213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BE02EC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Continuar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/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ajustar</w:t>
            </w:r>
            <w:proofErr w:type="spellEnd"/>
          </w:p>
        </w:tc>
      </w:tr>
      <w:tr w:rsidR="00C035FD" w:rsidRPr="00C035FD" w14:paraId="27CB1C1B" w14:textId="77777777" w:rsidTr="00A31AE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EA473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Replicabilidad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67C09E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555C85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Escalar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/no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escalar</w:t>
            </w:r>
            <w:proofErr w:type="spellEnd"/>
          </w:p>
        </w:tc>
      </w:tr>
    </w:tbl>
    <w:p w14:paraId="056F4162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XVI. GESTIÓN TERRITORIAL</w:t>
      </w:r>
    </w:p>
    <w:p w14:paraId="182BEF4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implementación deberá conservar la lógica:</w:t>
      </w:r>
    </w:p>
    <w:p w14:paraId="6887EDE8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MODELO COMÚN + ADAPTACIÓN TERRITORIAL</w:t>
      </w:r>
    </w:p>
    <w:p w14:paraId="41BEB91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 xml:space="preserve">No se deberá trasladar automáticamente una solución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s-MX"/>
        </w:rPr>
        <w:t>Caballococha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s-MX"/>
        </w:rPr>
        <w:t xml:space="preserve"> a El Estrecho, ni de Loreto a otra región.</w:t>
      </w:r>
    </w:p>
    <w:p w14:paraId="4CCEAE9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Cada territorio deberá ser analizado.</w:t>
      </w:r>
    </w:p>
    <w:p w14:paraId="56442C7A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XVII. ESTRATEGIA DE REPLICABILIDAD</w:t>
      </w:r>
    </w:p>
    <w:p w14:paraId="106B279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replicabilidad se concibe como:</w:t>
      </w:r>
    </w:p>
    <w:p w14:paraId="79DB0C45" w14:textId="77777777" w:rsidR="00C035FD" w:rsidRPr="00C035FD" w:rsidRDefault="00C035FD" w:rsidP="00A31AE9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la capacidad de adaptar una experiencia validada a otro territorio manteniendo sus principios esenciales y modificando sus componentes según las condiciones locales.</w:t>
      </w:r>
    </w:p>
    <w:p w14:paraId="63729E4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Por tanto:</w:t>
      </w:r>
    </w:p>
    <w:p w14:paraId="3F2F5406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REPLICAR NO ES COPIAR</w:t>
      </w:r>
      <w:r w:rsidRPr="00C035FD"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  <w:t>.</w:t>
      </w:r>
    </w:p>
    <w:p w14:paraId="34265511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XVIII. CONDICIONES PARA REPLICAR</w:t>
      </w:r>
    </w:p>
    <w:p w14:paraId="3D9A2DE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Se propone exigir como mínimo:</w:t>
      </w:r>
    </w:p>
    <w:p w14:paraId="5EE04173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1. Evidencia</w:t>
      </w:r>
    </w:p>
    <w:p w14:paraId="5C3BB1A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Resultados demostrados.</w:t>
      </w:r>
    </w:p>
    <w:p w14:paraId="0FBD7F43" w14:textId="77777777" w:rsidR="00A31AE9" w:rsidRDefault="00A31AE9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791ACAC0" w14:textId="08D93471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2. Evaluación</w:t>
      </w:r>
    </w:p>
    <w:p w14:paraId="13E1105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Resultados evaluados técnicamente.</w:t>
      </w:r>
    </w:p>
    <w:p w14:paraId="3C3D160D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3. Documentación</w:t>
      </w:r>
    </w:p>
    <w:p w14:paraId="0E83C3E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Procesos suficientemente sistematizados.</w:t>
      </w:r>
    </w:p>
    <w:p w14:paraId="6FFEF37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4. Adaptabilidad</w:t>
      </w:r>
    </w:p>
    <w:p w14:paraId="22D017A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Capacidad de adecuación territorial.</w:t>
      </w:r>
    </w:p>
    <w:p w14:paraId="2428CE5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5. Sostenibilidad</w:t>
      </w:r>
    </w:p>
    <w:p w14:paraId="4C81BE6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Viabilidad de continuidad.</w:t>
      </w:r>
    </w:p>
    <w:p w14:paraId="2872F9A5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6. Gobernanza</w:t>
      </w:r>
    </w:p>
    <w:p w14:paraId="5DE0028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Responsabilidades claramente definidas.</w:t>
      </w:r>
    </w:p>
    <w:p w14:paraId="75CF1D0F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7. Recursos</w:t>
      </w:r>
    </w:p>
    <w:p w14:paraId="259AC4F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Existencia de condiciones para financiar y ejecutar.</w:t>
      </w:r>
    </w:p>
    <w:p w14:paraId="3D83A6D4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8. Decisión institucional</w:t>
      </w:r>
    </w:p>
    <w:p w14:paraId="7EA3DE1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Aprobación de la entidad competente.</w:t>
      </w:r>
    </w:p>
    <w:p w14:paraId="6C9CB76F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XIX. ESCALERA DE REPLICABILIDAD</w:t>
      </w:r>
    </w:p>
    <w:p w14:paraId="53361BE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estrategia podrá organizarse en cinco niveles:</w:t>
      </w:r>
    </w:p>
    <w:p w14:paraId="5DD858A2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1</w:t>
      </w:r>
    </w:p>
    <w:p w14:paraId="4FCD2D2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Experiencia local</w:t>
      </w:r>
    </w:p>
    <w:p w14:paraId="0D49CCA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33D88FF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2</w:t>
      </w:r>
    </w:p>
    <w:p w14:paraId="4ABD866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Piloto validado</w:t>
      </w:r>
    </w:p>
    <w:p w14:paraId="63DA59F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AC30CFE" w14:textId="77777777" w:rsidR="00A31AE9" w:rsidRDefault="00A31AE9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4AB92653" w14:textId="4565BAFB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3</w:t>
      </w:r>
    </w:p>
    <w:p w14:paraId="3C002BB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Modelo ajustado</w:t>
      </w:r>
    </w:p>
    <w:p w14:paraId="6D993AEE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A76B28D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4</w:t>
      </w:r>
    </w:p>
    <w:p w14:paraId="26AC88E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Replicación territorial</w:t>
      </w:r>
    </w:p>
    <w:p w14:paraId="440C591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8C36F8C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NIVEL 5</w:t>
      </w:r>
    </w:p>
    <w:p w14:paraId="6C9B28A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Referencia nacional</w:t>
      </w:r>
    </w:p>
    <w:p w14:paraId="17742E0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No toda experiencia llegará necesariamente al Nivel 5.</w:t>
      </w:r>
    </w:p>
    <w:p w14:paraId="73A4CC9A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XX. CRITERIOS DE SELECCIÓN DE NUEVOS TERRITORIOS</w:t>
      </w:r>
    </w:p>
    <w:p w14:paraId="144A168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Si se considera la expansión, deberán evaluarse:</w:t>
      </w:r>
    </w:p>
    <w:p w14:paraId="794EDFC7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condición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fronteriza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1EBD1F9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características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territoriales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EE320E3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población escolar; </w:t>
      </w:r>
    </w:p>
    <w:p w14:paraId="5A717FBA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situación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del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servicio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F3DE58D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necesidades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49C2A0B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viabilidad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60596FA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locales; </w:t>
      </w:r>
    </w:p>
    <w:p w14:paraId="5F7DCA63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accesibilidad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7CA226F" w14:textId="77777777" w:rsidR="00C035FD" w:rsidRPr="00C035FD" w:rsidRDefault="00C035FD" w:rsidP="001049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09800CD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selección deberá evitar criterios exclusivamente políticos o administrativos.</w:t>
      </w:r>
    </w:p>
    <w:p w14:paraId="3C0011A3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XXI. TIPOLOGÍA TERRITORIAL</w:t>
      </w:r>
    </w:p>
    <w:p w14:paraId="69B17DC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Antes de replicar, podría desarrollarse una clasificación:</w:t>
      </w:r>
    </w:p>
    <w:p w14:paraId="5933D4F2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TIPO A</w:t>
      </w:r>
    </w:p>
    <w:p w14:paraId="347D3FF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Territorio de alta accesibilidad.</w:t>
      </w:r>
    </w:p>
    <w:p w14:paraId="46C7F946" w14:textId="77777777" w:rsidR="00A31AE9" w:rsidRDefault="00A31AE9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656D4F15" w14:textId="77777777" w:rsidR="00A31AE9" w:rsidRDefault="00A31AE9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440B26AB" w14:textId="00B2C64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TIPO B</w:t>
      </w:r>
    </w:p>
    <w:p w14:paraId="7AD73C58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Territorio de accesibilidad intermedia.</w:t>
      </w:r>
    </w:p>
    <w:p w14:paraId="2E32EE16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TIPO C</w:t>
      </w:r>
    </w:p>
    <w:p w14:paraId="72E48E0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Territorio de alta complejidad logística.</w:t>
      </w:r>
    </w:p>
    <w:p w14:paraId="452A23D9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TIPO D</w:t>
      </w:r>
    </w:p>
    <w:p w14:paraId="7CAE0C6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Territorio de características especiales.</w:t>
      </w:r>
    </w:p>
    <w:p w14:paraId="3C1DC93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Esta tipología permitiría adaptar el modelo en lugar de imponer una solución uniforme.</w:t>
      </w:r>
    </w:p>
    <w:p w14:paraId="1A54EE8F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XXII. BANCO DE EXPERIENCIAS</w:t>
      </w:r>
    </w:p>
    <w:p w14:paraId="4750B62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Se propone construir progresivamente un:</w:t>
      </w:r>
    </w:p>
    <w:p w14:paraId="7E688D3E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BANCO DE EXPERIENCIAS «FRONTERAS VIVAS»</w:t>
      </w:r>
    </w:p>
    <w:p w14:paraId="0BFF81A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que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registre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641CCBF0" w14:textId="77777777" w:rsidR="00C035FD" w:rsidRPr="00C035FD" w:rsidRDefault="00C035FD" w:rsidP="001049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territorio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FC896D8" w14:textId="77777777" w:rsidR="00C035FD" w:rsidRPr="00C035FD" w:rsidRDefault="00C035FD" w:rsidP="001049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problema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D4FC273" w14:textId="77777777" w:rsidR="00C035FD" w:rsidRPr="00C035FD" w:rsidRDefault="00C035FD" w:rsidP="001049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solución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7E3716C" w14:textId="77777777" w:rsidR="00C035FD" w:rsidRPr="00C035FD" w:rsidRDefault="00C035FD" w:rsidP="001049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B83062F" w14:textId="77777777" w:rsidR="00C035FD" w:rsidRPr="00C035FD" w:rsidRDefault="00C035FD" w:rsidP="001049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costos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C9143FD" w14:textId="77777777" w:rsidR="00C035FD" w:rsidRPr="00C035FD" w:rsidRDefault="00C035FD" w:rsidP="001049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BEA3820" w14:textId="77777777" w:rsidR="00C035FD" w:rsidRPr="00C035FD" w:rsidRDefault="00C035FD" w:rsidP="001049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377D6CE" w14:textId="77777777" w:rsidR="00C035FD" w:rsidRPr="00C035FD" w:rsidRDefault="00C035FD" w:rsidP="001049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replicación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77852A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Esto permitiría que las futuras decisiones se basen en evidencia acumulada.</w:t>
      </w:r>
    </w:p>
    <w:p w14:paraId="7CCD7E4B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XXIII. SISTEMA DE CONOCIMIENTO</w:t>
      </w:r>
    </w:p>
    <w:p w14:paraId="7273037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replicabilidad requiere documentar:</w:t>
      </w:r>
    </w:p>
    <w:p w14:paraId="4158248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QUÉ FUNCIONÓ</w:t>
      </w:r>
    </w:p>
    <w:p w14:paraId="6D7E091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QUÉ NO FUNCIONÓ</w:t>
      </w:r>
    </w:p>
    <w:p w14:paraId="17306E9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POR QUÉ</w:t>
      </w:r>
    </w:p>
    <w:p w14:paraId="38101ED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EN QUÉ CONDICIONES</w:t>
      </w:r>
    </w:p>
    <w:p w14:paraId="0D9F4DEF" w14:textId="77777777" w:rsidR="00A31AE9" w:rsidRDefault="00A31AE9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5D7B81C8" w14:textId="6FE05EBC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CON QUÉ RECURSOS</w:t>
      </w:r>
    </w:p>
    <w:p w14:paraId="662EBC88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CON QUÉ RESULTADOS</w:t>
      </w:r>
    </w:p>
    <w:p w14:paraId="2A03964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Este conocimiento será tan importante como los resultados cuantitativos.</w:t>
      </w:r>
    </w:p>
    <w:p w14:paraId="25BD645D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XXIV. SOSTENIBILIDAD</w:t>
      </w:r>
    </w:p>
    <w:p w14:paraId="6DC0109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estrategia deberá analizar cinco dimensiones:</w:t>
      </w:r>
    </w:p>
    <w:p w14:paraId="7C492B4C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Institucional</w:t>
      </w:r>
    </w:p>
    <w:p w14:paraId="1E0EF68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¿Quién continuará?</w:t>
      </w:r>
    </w:p>
    <w:p w14:paraId="3F144C85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Financiera</w:t>
      </w:r>
    </w:p>
    <w:p w14:paraId="08C85BFE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¿Cómo se financiará?</w:t>
      </w:r>
    </w:p>
    <w:p w14:paraId="097DD24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Operativa</w:t>
      </w:r>
    </w:p>
    <w:p w14:paraId="3AF9A23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¿Quién ejecutará?</w:t>
      </w:r>
    </w:p>
    <w:p w14:paraId="15D04A48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Territorial</w:t>
      </w:r>
    </w:p>
    <w:p w14:paraId="72BE782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¿La comunidad puede sostenerla?</w:t>
      </w:r>
    </w:p>
    <w:p w14:paraId="1013913D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n-US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n-US"/>
        </w:rPr>
        <w:t>Técnica</w:t>
      </w:r>
    </w:p>
    <w:p w14:paraId="59B77F6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>¿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Existen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?</w:t>
      </w:r>
    </w:p>
    <w:p w14:paraId="41341382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XXV. FINANCIAMIENTO</w:t>
      </w:r>
    </w:p>
    <w:p w14:paraId="05DD3CA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presente plan no establece un presupuesto definitivo.</w:t>
      </w:r>
    </w:p>
    <w:p w14:paraId="136D28D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estructura financiera deberá determinarse posteriormente mediante:</w:t>
      </w:r>
    </w:p>
    <w:p w14:paraId="5DC39258" w14:textId="77777777" w:rsidR="00C035FD" w:rsidRPr="00C035FD" w:rsidRDefault="00C035FD" w:rsidP="001049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costos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reales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2D2318E" w14:textId="77777777" w:rsidR="00C035FD" w:rsidRPr="00C035FD" w:rsidRDefault="00C035FD" w:rsidP="001049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4C3EA87" w14:textId="77777777" w:rsidR="00C035FD" w:rsidRPr="00C035FD" w:rsidRDefault="00C035FD" w:rsidP="001049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responsabilidades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B0923FF" w14:textId="77777777" w:rsidR="00C035FD" w:rsidRPr="00C035FD" w:rsidRDefault="00C035FD" w:rsidP="001049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fuentes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8B6B725" w14:textId="77777777" w:rsidR="00C035FD" w:rsidRPr="00C035FD" w:rsidRDefault="00C035FD" w:rsidP="001049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disponibilidad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presupuestal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49CC130" w14:textId="77777777" w:rsidR="00C035FD" w:rsidRPr="00C035FD" w:rsidRDefault="00C035FD" w:rsidP="001049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29C2E68" w14:textId="77777777" w:rsidR="00A31AE9" w:rsidRDefault="00A31AE9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7D42A18" w14:textId="77777777" w:rsidR="00A31AE9" w:rsidRDefault="00A31AE9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CAC117F" w14:textId="2CAD1A3C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Podrán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evaluarse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según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corresponda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702824C7" w14:textId="77777777" w:rsidR="00C035FD" w:rsidRPr="00C035FD" w:rsidRDefault="00C035FD" w:rsidP="001049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públicos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F17D902" w14:textId="77777777" w:rsidR="00C035FD" w:rsidRPr="00C035FD" w:rsidRDefault="00C035FD" w:rsidP="001049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cooperación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0ECFF29" w14:textId="77777777" w:rsidR="00C035FD" w:rsidRPr="00C035FD" w:rsidRDefault="00C035FD" w:rsidP="001049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alianzas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F05B523" w14:textId="77777777" w:rsidR="00C035FD" w:rsidRPr="00C035FD" w:rsidRDefault="00C035FD" w:rsidP="001049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aportes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902F97A" w14:textId="77777777" w:rsidR="00C035FD" w:rsidRPr="00C035FD" w:rsidRDefault="00C035FD" w:rsidP="001049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otras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fuentes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legalmente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procedentes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BD048A9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XXVI. PAPEL DE LA ONGD EN LA IMPLEMENTACIÓN</w:t>
      </w:r>
    </w:p>
    <w:p w14:paraId="70804BA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ONGD Voz y Acción Ciudadana propone contribuir, según los acuerdos que correspondan, en:</w:t>
      </w:r>
    </w:p>
    <w:p w14:paraId="04E2C107" w14:textId="77777777" w:rsidR="00C035FD" w:rsidRPr="00C035FD" w:rsidRDefault="00C035FD" w:rsidP="001049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A13D322" w14:textId="77777777" w:rsidR="00C035FD" w:rsidRPr="00C035FD" w:rsidRDefault="00C035FD" w:rsidP="001049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asistencia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técnica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5976B8F" w14:textId="77777777" w:rsidR="00C035FD" w:rsidRPr="00C035FD" w:rsidRDefault="00C035FD" w:rsidP="001049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sistematización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D062D3C" w14:textId="77777777" w:rsidR="00C035FD" w:rsidRPr="00C035FD" w:rsidRDefault="00C035FD" w:rsidP="001049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10219EF" w14:textId="77777777" w:rsidR="00C035FD" w:rsidRPr="00C035FD" w:rsidRDefault="00C035FD" w:rsidP="001049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seguimiento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8A9B613" w14:textId="77777777" w:rsidR="00C035FD" w:rsidRPr="00C035FD" w:rsidRDefault="00C035FD" w:rsidP="001049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1BABEFB" w14:textId="77777777" w:rsidR="00C035FD" w:rsidRPr="00C035FD" w:rsidRDefault="00C035FD" w:rsidP="001049D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gestión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del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conocimiento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43D995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No se plantea que la ONGD sea la ejecutora permanente del servicio público.</w:t>
      </w:r>
    </w:p>
    <w:p w14:paraId="68DE5F20" w14:textId="77777777" w:rsidR="00C035FD" w:rsidRPr="00A31AE9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31AE9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XXVII. GOBERNANZA DEL PLAN</w:t>
      </w:r>
    </w:p>
    <w:p w14:paraId="35F4334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gobernanza deberá respetar la arquitectura del D7:</w:t>
      </w:r>
    </w:p>
    <w:p w14:paraId="745F1C4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Conducción institucional</w:t>
      </w:r>
    </w:p>
    <w:p w14:paraId="7FCCBD8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C911B3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Coordinación técnica</w:t>
      </w:r>
    </w:p>
    <w:p w14:paraId="15CD3DE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7DCDBB88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Gestión territorial</w:t>
      </w:r>
    </w:p>
    <w:p w14:paraId="58A05C1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1AF90E8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Instituciones educativas</w:t>
      </w:r>
    </w:p>
    <w:p w14:paraId="5FB04CA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09789DAD" w14:textId="5A09DECD" w:rsid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Participación comunitaria</w:t>
      </w:r>
    </w:p>
    <w:p w14:paraId="47B53E75" w14:textId="77777777" w:rsidR="00926CC4" w:rsidRPr="00C035FD" w:rsidRDefault="00926CC4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7345998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01F221C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Sociedad civil</w:t>
      </w:r>
    </w:p>
    <w:p w14:paraId="3E58274F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XXVIII. SISTEMA DE MONITOREO</w:t>
      </w:r>
    </w:p>
    <w:p w14:paraId="56E8D77E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seguimiento deberá utilizar el D9.</w:t>
      </w:r>
    </w:p>
    <w:p w14:paraId="3D9FD5C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Como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mínimo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37D97821" w14:textId="77777777" w:rsidR="00C035FD" w:rsidRPr="00C035FD" w:rsidRDefault="00C035FD" w:rsidP="001049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CE26A59" w14:textId="77777777" w:rsidR="00C035FD" w:rsidRPr="00C035FD" w:rsidRDefault="00C035FD" w:rsidP="001049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línea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base; </w:t>
      </w:r>
    </w:p>
    <w:p w14:paraId="0516A271" w14:textId="77777777" w:rsidR="00C035FD" w:rsidRPr="00C035FD" w:rsidRDefault="00C035FD" w:rsidP="001049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metas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0626ED0" w14:textId="77777777" w:rsidR="00C035FD" w:rsidRPr="00C035FD" w:rsidRDefault="00C035FD" w:rsidP="001049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fuentes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B421061" w14:textId="77777777" w:rsidR="00C035FD" w:rsidRPr="00C035FD" w:rsidRDefault="00C035FD" w:rsidP="001049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responsables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07B4BE0" w14:textId="77777777" w:rsidR="00C035FD" w:rsidRPr="00C035FD" w:rsidRDefault="00C035FD" w:rsidP="001049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frecuencia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51ACD47" w14:textId="77777777" w:rsidR="00C035FD" w:rsidRPr="00C035FD" w:rsidRDefault="00C035FD" w:rsidP="001049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alertas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0421521" w14:textId="77777777" w:rsidR="00C035FD" w:rsidRPr="00C035FD" w:rsidRDefault="00C035FD" w:rsidP="001049D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reportes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B8AE54F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XXIX. GESTIÓN DE RIESGOS 2026–2030</w:t>
      </w:r>
    </w:p>
    <w:p w14:paraId="7A8BF31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Se deberán monitorear:</w:t>
      </w:r>
    </w:p>
    <w:p w14:paraId="65F8DE8A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territoriales</w:t>
      </w:r>
    </w:p>
    <w:p w14:paraId="177E4EA5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logísticos</w:t>
      </w:r>
    </w:p>
    <w:p w14:paraId="639BC2B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climáticos</w:t>
      </w:r>
    </w:p>
    <w:p w14:paraId="698AD2B4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institucionales</w:t>
      </w:r>
    </w:p>
    <w:p w14:paraId="0DC241DF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financieros</w:t>
      </w:r>
    </w:p>
    <w:p w14:paraId="7065D2DD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comunitarios</w:t>
      </w:r>
    </w:p>
    <w:p w14:paraId="0D5753BC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de información</w:t>
      </w:r>
    </w:p>
    <w:p w14:paraId="6A34190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de sostenibilidad</w:t>
      </w:r>
    </w:p>
    <w:p w14:paraId="2884F9A9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XXX. MECANISMO DE ALERTA</w:t>
      </w:r>
    </w:p>
    <w:p w14:paraId="106A7F05" w14:textId="50B11103" w:rsid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🟢</w:t>
      </w: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VERDE</w:t>
      </w:r>
    </w:p>
    <w:p w14:paraId="33E67CB4" w14:textId="77777777" w:rsidR="00926CC4" w:rsidRPr="00C035FD" w:rsidRDefault="00926CC4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6097A64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Avance normal.</w:t>
      </w:r>
    </w:p>
    <w:p w14:paraId="34D1D15F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🟡</w:t>
      </w: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AMARILLO</w:t>
      </w:r>
    </w:p>
    <w:p w14:paraId="705A0778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Desviación controlable.</w:t>
      </w:r>
    </w:p>
    <w:p w14:paraId="48DD7E41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🟠</w:t>
      </w: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NARANJA</w:t>
      </w:r>
    </w:p>
    <w:p w14:paraId="74416099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Riesgo significativo.</w:t>
      </w:r>
    </w:p>
    <w:p w14:paraId="0B23B762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🔴</w:t>
      </w: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ROJO</w:t>
      </w:r>
    </w:p>
    <w:p w14:paraId="743EF05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Situación crítica.</w:t>
      </w:r>
    </w:p>
    <w:p w14:paraId="2D97D762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Segoe UI Emoji" w:eastAsia="Times New Roman" w:hAnsi="Segoe UI Emoji" w:cs="Segoe UI Emoji"/>
          <w:b/>
          <w:bCs/>
          <w:sz w:val="27"/>
          <w:szCs w:val="27"/>
          <w:lang w:val="es-MX"/>
        </w:rPr>
        <w:t>⚪</w:t>
      </w: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GRIS</w:t>
      </w:r>
    </w:p>
    <w:p w14:paraId="352E9C0D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Información insuficiente.</w:t>
      </w:r>
    </w:p>
    <w:p w14:paraId="5825633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categoría gris seguirá siendo importante para evitar conclusiones sin evidencia.</w:t>
      </w:r>
    </w:p>
    <w:p w14:paraId="344EA319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  <w:t>XXXI. CRONOGRAMA ESTRATÉGICO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"/>
        <w:gridCol w:w="1588"/>
        <w:gridCol w:w="3298"/>
      </w:tblGrid>
      <w:tr w:rsidR="00C035FD" w:rsidRPr="00C035FD" w14:paraId="1626E24A" w14:textId="77777777" w:rsidTr="00926CC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D3CCA0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Año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5DE819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Prioridad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9DD5FB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Resultado</w:t>
            </w:r>
            <w:proofErr w:type="spellEnd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esperado</w:t>
            </w:r>
            <w:proofErr w:type="spellEnd"/>
          </w:p>
        </w:tc>
      </w:tr>
      <w:tr w:rsidR="00C035FD" w:rsidRPr="00C035FD" w14:paraId="76CE16E3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3FE22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35F9429B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Preparación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7D0FA6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MX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s-MX"/>
              </w:rPr>
              <w:t>Línea base y modelo ajustado</w:t>
            </w:r>
          </w:p>
        </w:tc>
      </w:tr>
      <w:tr w:rsidR="00C035FD" w:rsidRPr="00C035FD" w14:paraId="7F9D9A33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0FC86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2027</w:t>
            </w:r>
          </w:p>
        </w:tc>
        <w:tc>
          <w:tcPr>
            <w:tcW w:w="0" w:type="auto"/>
            <w:vAlign w:val="center"/>
            <w:hideMark/>
          </w:tcPr>
          <w:p w14:paraId="4CF47679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Piloto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71D8F8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Evidencia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inicial</w:t>
            </w:r>
            <w:proofErr w:type="spellEnd"/>
          </w:p>
        </w:tc>
      </w:tr>
      <w:tr w:rsidR="00C035FD" w:rsidRPr="00C035FD" w14:paraId="5C845AD3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19D3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2028</w:t>
            </w:r>
          </w:p>
        </w:tc>
        <w:tc>
          <w:tcPr>
            <w:tcW w:w="0" w:type="auto"/>
            <w:vAlign w:val="center"/>
            <w:hideMark/>
          </w:tcPr>
          <w:p w14:paraId="766A6A80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84B0ED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Resultados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y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aprendizajes</w:t>
            </w:r>
            <w:proofErr w:type="spellEnd"/>
          </w:p>
        </w:tc>
      </w:tr>
      <w:tr w:rsidR="00C035FD" w:rsidRPr="00C035FD" w14:paraId="1110834F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D2BB0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2029</w:t>
            </w:r>
          </w:p>
        </w:tc>
        <w:tc>
          <w:tcPr>
            <w:tcW w:w="0" w:type="auto"/>
            <w:vAlign w:val="center"/>
            <w:hideMark/>
          </w:tcPr>
          <w:p w14:paraId="14A1F361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Consolidación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028E0E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Modelo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perfeccionado</w:t>
            </w:r>
            <w:proofErr w:type="spellEnd"/>
          </w:p>
        </w:tc>
      </w:tr>
      <w:tr w:rsidR="00C035FD" w:rsidRPr="00C035FD" w14:paraId="10EC5A97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A2778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2030</w:t>
            </w:r>
          </w:p>
        </w:tc>
        <w:tc>
          <w:tcPr>
            <w:tcW w:w="0" w:type="auto"/>
            <w:vAlign w:val="center"/>
            <w:hideMark/>
          </w:tcPr>
          <w:p w14:paraId="6C190227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Replicabilidad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749106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Decisión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institucional</w:t>
            </w:r>
            <w:proofErr w:type="spellEnd"/>
          </w:p>
        </w:tc>
      </w:tr>
    </w:tbl>
    <w:p w14:paraId="240415B3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XXXII. CONDICIÓN PARA LA REPLICABILIDAD NACIONAL</w:t>
      </w:r>
    </w:p>
    <w:p w14:paraId="4BC132D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proyecto no deberá afirmar:</w:t>
      </w:r>
    </w:p>
    <w:p w14:paraId="4DC75E02" w14:textId="77777777" w:rsidR="00C035FD" w:rsidRPr="00C035FD" w:rsidRDefault="00C035FD" w:rsidP="00C035FD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“El modelo será replicado nacionalmente.”</w:t>
      </w:r>
    </w:p>
    <w:p w14:paraId="746E43A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formulación técnicamente correcta es:</w:t>
      </w:r>
    </w:p>
    <w:p w14:paraId="452617BD" w14:textId="77777777" w:rsidR="00C035FD" w:rsidRPr="00C035FD" w:rsidRDefault="00C035FD" w:rsidP="00926CC4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“El modelo podrá constituir una referencia susceptible de adaptación y eventual replicabilidad nacional si los resultados de las experiencias piloto demuestran pertinencia, eficacia, viabilidad y sostenibilidad, y si las entidades competentes determinan su conveniencia.”</w:t>
      </w:r>
    </w:p>
    <w:p w14:paraId="569E37F2" w14:textId="77777777" w:rsidR="00926CC4" w:rsidRDefault="00926CC4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1697ECE" w14:textId="785B0365" w:rsidR="00C035FD" w:rsidRPr="00926CC4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926CC4">
        <w:rPr>
          <w:rFonts w:ascii="Arial" w:eastAsia="Times New Roman" w:hAnsi="Arial" w:cs="Arial"/>
          <w:sz w:val="24"/>
          <w:szCs w:val="24"/>
          <w:lang w:val="es-MX"/>
        </w:rPr>
        <w:t>Esta diferencia es fundamental.</w:t>
      </w:r>
    </w:p>
    <w:p w14:paraId="5B51750E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XXXIII. RESULTADOS ESPERADOS 2026–2030</w:t>
      </w:r>
    </w:p>
    <w:p w14:paraId="5F048994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1</w:t>
      </w:r>
    </w:p>
    <w:p w14:paraId="4C1ED76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Línea base territorial y técnica fortalecida.</w:t>
      </w:r>
    </w:p>
    <w:p w14:paraId="563A155B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2</w:t>
      </w:r>
    </w:p>
    <w:p w14:paraId="0D5231D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Modelo de atención evaluado.</w:t>
      </w:r>
    </w:p>
    <w:p w14:paraId="254E6FD4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3</w:t>
      </w:r>
    </w:p>
    <w:p w14:paraId="4D24DB6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Experiencia piloto, si corresponde.</w:t>
      </w:r>
    </w:p>
    <w:p w14:paraId="1A00D708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4</w:t>
      </w:r>
    </w:p>
    <w:p w14:paraId="2D4609A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Sistema de monitoreo implementado.</w:t>
      </w:r>
    </w:p>
    <w:p w14:paraId="72EC100B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5</w:t>
      </w:r>
    </w:p>
    <w:p w14:paraId="65307CC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Resultados evaluados.</w:t>
      </w:r>
    </w:p>
    <w:p w14:paraId="103048E6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6</w:t>
      </w:r>
    </w:p>
    <w:p w14:paraId="2769482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Aprendizajes sistematizados.</w:t>
      </w:r>
    </w:p>
    <w:p w14:paraId="0D025E55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7</w:t>
      </w:r>
    </w:p>
    <w:p w14:paraId="2EE9AC03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Modelo ajustado.</w:t>
      </w:r>
    </w:p>
    <w:p w14:paraId="5578AD5B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8</w:t>
      </w:r>
    </w:p>
    <w:p w14:paraId="119F53B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Condiciones de sostenibilidad analizadas.</w:t>
      </w:r>
    </w:p>
    <w:p w14:paraId="285BCDFB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 9</w:t>
      </w:r>
    </w:p>
    <w:p w14:paraId="64F9CDA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Eventual estrategia de replicabilidad sustentada en evidencia.</w:t>
      </w:r>
    </w:p>
    <w:p w14:paraId="1E8093C6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XXXIV. PRODUCTOS ESTRATÉGICOS</w:t>
      </w:r>
    </w:p>
    <w:p w14:paraId="45B1CEA6" w14:textId="5B3D2F11" w:rsid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Al final del horizonte propuesto podrían generarse:</w:t>
      </w:r>
    </w:p>
    <w:p w14:paraId="5543951D" w14:textId="1CBC4FA1" w:rsidR="00926CC4" w:rsidRPr="00C035FD" w:rsidRDefault="00926CC4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>
        <w:rPr>
          <w:rFonts w:ascii="Arial" w:eastAsia="Times New Roman" w:hAnsi="Arial" w:cs="Arial"/>
          <w:sz w:val="24"/>
          <w:szCs w:val="24"/>
          <w:lang w:val="es-MX"/>
        </w:rPr>
        <w:lastRenderedPageBreak/>
        <w:t>-</w:t>
      </w:r>
    </w:p>
    <w:p w14:paraId="5151873A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línea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base; </w:t>
      </w:r>
    </w:p>
    <w:p w14:paraId="3FBD9C81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modelo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validado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829D1EF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experiencia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piloto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767AC32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informes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monitoreo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F45C2FE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2567964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sistematización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A7BD97B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manuales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instrumentos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C530997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banco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experiencias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8A3D1C1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análisis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FB2A22B" w14:textId="77777777" w:rsidR="00C035FD" w:rsidRPr="00C035FD" w:rsidRDefault="00C035FD" w:rsidP="001049D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 xml:space="preserve">propuesta de replicabilidad, si corresponde. </w:t>
      </w:r>
    </w:p>
    <w:p w14:paraId="01B08AF3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  <w:t>XXXV. MATRIZ DE RESPONSABILIDADES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4"/>
        <w:gridCol w:w="1722"/>
        <w:gridCol w:w="1708"/>
        <w:gridCol w:w="2217"/>
      </w:tblGrid>
      <w:tr w:rsidR="00C035FD" w:rsidRPr="00C035FD" w14:paraId="7C73167C" w14:textId="77777777" w:rsidTr="00926CC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CF2D05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Actividad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FF011E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PAE</w:t>
            </w:r>
          </w:p>
        </w:tc>
        <w:tc>
          <w:tcPr>
            <w:tcW w:w="0" w:type="auto"/>
            <w:vAlign w:val="center"/>
            <w:hideMark/>
          </w:tcPr>
          <w:p w14:paraId="6BDAC6D2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ONGD</w:t>
            </w:r>
          </w:p>
        </w:tc>
        <w:tc>
          <w:tcPr>
            <w:tcW w:w="0" w:type="auto"/>
            <w:vAlign w:val="center"/>
            <w:hideMark/>
          </w:tcPr>
          <w:p w14:paraId="430A47D9" w14:textId="77777777" w:rsidR="00C035FD" w:rsidRPr="00C035FD" w:rsidRDefault="00C035FD" w:rsidP="00C035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Otros</w:t>
            </w:r>
            <w:proofErr w:type="spellEnd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actores</w:t>
            </w:r>
            <w:proofErr w:type="spellEnd"/>
          </w:p>
        </w:tc>
      </w:tr>
      <w:tr w:rsidR="00C035FD" w:rsidRPr="00C035FD" w14:paraId="45D19198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29E43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Validación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institucional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EE5D10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974F7CB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Apoya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52FD6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Según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competencia</w:t>
            </w:r>
            <w:proofErr w:type="spellEnd"/>
          </w:p>
        </w:tc>
      </w:tr>
      <w:tr w:rsidR="00C035FD" w:rsidRPr="00C035FD" w14:paraId="67F15046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B613E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Línea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base</w:t>
            </w:r>
          </w:p>
        </w:tc>
        <w:tc>
          <w:tcPr>
            <w:tcW w:w="0" w:type="auto"/>
            <w:vAlign w:val="center"/>
            <w:hideMark/>
          </w:tcPr>
          <w:p w14:paraId="7C5E4603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7B0CDA9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Apoya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CEADE0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C035FD" w:rsidRPr="00C035FD" w14:paraId="228293DD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18ED5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Modelo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F14F74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B81F952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Propone</w:t>
            </w:r>
          </w:p>
        </w:tc>
        <w:tc>
          <w:tcPr>
            <w:tcW w:w="0" w:type="auto"/>
            <w:vAlign w:val="center"/>
            <w:hideMark/>
          </w:tcPr>
          <w:p w14:paraId="04469303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C035FD" w:rsidRPr="00C035FD" w14:paraId="7B4B7461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6F3A7D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Piloto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237F89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Según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decisión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E09878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Apoya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45E413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C035FD" w:rsidRPr="00C035FD" w14:paraId="05CD8308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CB862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Monitoreo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FA46EB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E7F6B82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Apoya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4C0E4D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C035FD" w:rsidRPr="00C035FD" w14:paraId="068CA010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88254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1CA1BE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675A59B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Apoya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5EEBE5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C035FD" w:rsidRPr="00C035FD" w14:paraId="21B674E8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5408E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Sistematización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EA7104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0FE495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6518DB7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C035FD" w:rsidRPr="00C035FD" w14:paraId="01928BB5" w14:textId="77777777" w:rsidTr="00926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FB06F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Replicabilidad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108F74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Decisión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5C3C2C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Propone/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apoya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7D0E18" w14:textId="77777777" w:rsidR="00C035FD" w:rsidRPr="00C035FD" w:rsidRDefault="00C035FD" w:rsidP="00C03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Según</w:t>
            </w:r>
            <w:proofErr w:type="spellEnd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035F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competencia</w:t>
            </w:r>
            <w:proofErr w:type="spellEnd"/>
          </w:p>
        </w:tc>
      </w:tr>
    </w:tbl>
    <w:p w14:paraId="6E066230" w14:textId="52918410" w:rsidR="00C035FD" w:rsidRPr="00C035FD" w:rsidRDefault="00C035FD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5F1B790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XXXVI. MECANISMO DE TRANSFERENCIA DE APRENDIZAJES</w:t>
      </w:r>
    </w:p>
    <w:p w14:paraId="251BD28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Cuando una experiencia sea considerada exitosa, no deberá trasladarse únicamente el resultado.</w:t>
      </w:r>
    </w:p>
    <w:p w14:paraId="376835E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Deberán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transferirse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33E87C84" w14:textId="77777777" w:rsidR="00C035FD" w:rsidRPr="00C035FD" w:rsidRDefault="00C035FD" w:rsidP="001049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metodología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8FDA420" w14:textId="77777777" w:rsidR="00C035FD" w:rsidRPr="00C035FD" w:rsidRDefault="00C035FD" w:rsidP="001049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instrumentos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58E471A" w14:textId="77777777" w:rsidR="00C035FD" w:rsidRPr="00C035FD" w:rsidRDefault="00C035FD" w:rsidP="001049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procedimientos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E4A8471" w14:textId="77777777" w:rsidR="00C035FD" w:rsidRPr="00C035FD" w:rsidRDefault="00C035FD" w:rsidP="001049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BC7AE47" w14:textId="77777777" w:rsidR="00C035FD" w:rsidRPr="00C035FD" w:rsidRDefault="00C035FD" w:rsidP="001049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675C1B8" w14:textId="77777777" w:rsidR="00C035FD" w:rsidRPr="00C035FD" w:rsidRDefault="00C035FD" w:rsidP="001049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riesgos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E958749" w14:textId="77777777" w:rsidR="00C035FD" w:rsidRPr="00C035FD" w:rsidRDefault="00C035FD" w:rsidP="001049D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necesarias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973D463" w14:textId="0F78C7B2" w:rsid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Y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deberá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adaptarse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27919F4E" w14:textId="77777777" w:rsidR="00926CC4" w:rsidRPr="00C035FD" w:rsidRDefault="00926CC4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BA79DC6" w14:textId="77777777" w:rsidR="00C035FD" w:rsidRPr="00C035FD" w:rsidRDefault="00C035FD" w:rsidP="001049D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territorio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85C9D88" w14:textId="77777777" w:rsidR="00C035FD" w:rsidRPr="00C035FD" w:rsidRDefault="00C035FD" w:rsidP="001049D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41433C3" w14:textId="77777777" w:rsidR="00C035FD" w:rsidRPr="00C035FD" w:rsidRDefault="00C035FD" w:rsidP="001049D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6129303" w14:textId="77777777" w:rsidR="00C035FD" w:rsidRPr="00C035FD" w:rsidRDefault="00C035FD" w:rsidP="001049D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19EA566" w14:textId="77777777" w:rsidR="00C035FD" w:rsidRPr="00C035FD" w:rsidRDefault="00C035FD" w:rsidP="001049D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organización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E3BDC39" w14:textId="0F069983" w:rsidR="00C035FD" w:rsidRPr="00C035FD" w:rsidRDefault="00C035FD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97C49F5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XXXVII. PRINCIPIO DE REPLICABILIDAD RESPONSABLE</w:t>
      </w:r>
    </w:p>
    <w:p w14:paraId="502DF36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expansión deberá responder a:</w:t>
      </w:r>
    </w:p>
    <w:p w14:paraId="0DDE8CA2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EVIDENCIA ANTES QUE ESCALA</w:t>
      </w:r>
    </w:p>
    <w:p w14:paraId="2DC5E5C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No se deberá ampliar una experiencia simplemente porque:</w:t>
      </w:r>
    </w:p>
    <w:p w14:paraId="1C0C4B8D" w14:textId="77777777" w:rsidR="00C035FD" w:rsidRPr="00C035FD" w:rsidRDefault="00C035FD" w:rsidP="001049D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es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innovadora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EBB0E4E" w14:textId="77777777" w:rsidR="00C035FD" w:rsidRPr="00C035FD" w:rsidRDefault="00C035FD" w:rsidP="001049D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es visible; </w:t>
      </w:r>
    </w:p>
    <w:p w14:paraId="09209504" w14:textId="77777777" w:rsidR="00C035FD" w:rsidRPr="00C035FD" w:rsidRDefault="00C035FD" w:rsidP="001049D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tiene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aceptación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201634A" w14:textId="77777777" w:rsidR="00C035FD" w:rsidRPr="00C035FD" w:rsidRDefault="00C035FD" w:rsidP="001049D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o genera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interés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A4AE77F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Debe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demostrar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035FD">
        <w:rPr>
          <w:rFonts w:ascii="Arial" w:eastAsia="Times New Roman" w:hAnsi="Arial" w:cs="Arial"/>
          <w:sz w:val="24"/>
          <w:szCs w:val="24"/>
          <w:lang w:val="en-US"/>
        </w:rPr>
        <w:t>suficientes</w:t>
      </w:r>
      <w:proofErr w:type="spellEnd"/>
      <w:r w:rsidRPr="00C035FD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2CEBD475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XXXVIII. CONCLUSIONES</w:t>
      </w:r>
    </w:p>
    <w:p w14:paraId="6E42599A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Primera</w:t>
      </w:r>
    </w:p>
    <w:p w14:paraId="027465A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período 2026–2030 constituye un horizonte estratégico referencial.</w:t>
      </w:r>
    </w:p>
    <w:p w14:paraId="466B8E8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Segunda</w:t>
      </w:r>
    </w:p>
    <w:p w14:paraId="2748B8D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implementación deberá ser gradual.</w:t>
      </w:r>
    </w:p>
    <w:p w14:paraId="2BE856D1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Tercera</w:t>
      </w:r>
    </w:p>
    <w:p w14:paraId="0B575EAE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Cada fase deberá contar con criterios de decisión.</w:t>
      </w:r>
    </w:p>
    <w:p w14:paraId="31D7E904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Cuarta</w:t>
      </w:r>
    </w:p>
    <w:p w14:paraId="431313F2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piloto deberá generar evidencia antes de plantear expansión.</w:t>
      </w:r>
    </w:p>
    <w:p w14:paraId="4DF10E6B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Quinta</w:t>
      </w:r>
    </w:p>
    <w:p w14:paraId="33C3011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sostenibilidad deberá analizarse antes de la replicabilidad.</w:t>
      </w:r>
    </w:p>
    <w:p w14:paraId="395A7840" w14:textId="77777777" w:rsidR="00926CC4" w:rsidRDefault="00926CC4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5B0E214E" w14:textId="163CE644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Sexta</w:t>
      </w:r>
    </w:p>
    <w:p w14:paraId="48208587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Replicar no significa copiar.</w:t>
      </w:r>
    </w:p>
    <w:p w14:paraId="22AF5DDE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Séptima</w:t>
      </w:r>
    </w:p>
    <w:p w14:paraId="3CB0CE9D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expansión nacional deberá depender de resultados y decisiones institucionales.</w:t>
      </w:r>
    </w:p>
    <w:p w14:paraId="3B934352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XXXIX. DECLARACIÓN INSTITUCIONAL</w:t>
      </w:r>
    </w:p>
    <w:p w14:paraId="1B8A65BA" w14:textId="77777777" w:rsidR="00C035FD" w:rsidRPr="00C035FD" w:rsidRDefault="00C035FD" w:rsidP="00926CC4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La ONGD Voz y Acción Ciudadana propone el presente Plan de Implementación 2026–2030 como una hoja de ruta referencial para ordenar las etapas de diagnóstico, validación, eventual pilotaje, evaluación, consolidación y eventual replicabilidad del Proyecto «Fronteras Vivas del Perú». Las fechas, metas, recursos, responsabilidades y mecanismos específicos deberán ser ajustados conforme a la información disponible, las decisiones de las entidades competentes, los procedimientos aplicables y los resultados que se obtengan durante la ejecución.</w:t>
      </w:r>
    </w:p>
    <w:p w14:paraId="276D483E" w14:textId="77777777" w:rsidR="00C035FD" w:rsidRPr="00C035FD" w:rsidRDefault="00687068" w:rsidP="00C035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7321A57C">
          <v:rect id="_x0000_i1064" style="width:0;height:1.5pt" o:hralign="center" o:hrstd="t" o:hr="t" fillcolor="#a0a0a0" stroked="f"/>
        </w:pict>
      </w:r>
    </w:p>
    <w:p w14:paraId="26794ACA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XL. CIERRE ESTRATÉGICO</w:t>
      </w:r>
    </w:p>
    <w:p w14:paraId="1637002D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El D11 puede resumirse en una regla:</w:t>
      </w:r>
    </w:p>
    <w:p w14:paraId="570E7B30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NO ESCALAR ANTES DE APRENDER</w:t>
      </w:r>
      <w:r w:rsidRPr="00C035FD"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  <w:t>.</w:t>
      </w:r>
    </w:p>
    <w:p w14:paraId="6198CD28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La ruta completa es:</w:t>
      </w:r>
    </w:p>
    <w:p w14:paraId="3E0366E0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2026</w:t>
      </w:r>
    </w:p>
    <w:p w14:paraId="238E7612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CONOCER Y VALIDAR</w:t>
      </w:r>
    </w:p>
    <w:p w14:paraId="2B544A1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BAAF4A6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2027</w:t>
      </w:r>
    </w:p>
    <w:p w14:paraId="48786928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EXPERIMENTAR Y MEDIR</w:t>
      </w:r>
    </w:p>
    <w:p w14:paraId="4E67101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77043A85" w14:textId="77777777" w:rsidR="00926CC4" w:rsidRDefault="00926CC4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2D7E0372" w14:textId="77777777" w:rsidR="00926CC4" w:rsidRDefault="00926CC4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</w:p>
    <w:p w14:paraId="62E196DA" w14:textId="7845EC0F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2028</w:t>
      </w:r>
    </w:p>
    <w:p w14:paraId="03650822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EVALUAR</w:t>
      </w:r>
    </w:p>
    <w:p w14:paraId="55F5B925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ECCB481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2029</w:t>
      </w:r>
    </w:p>
    <w:p w14:paraId="1E35A091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AJUSTAR</w:t>
      </w:r>
    </w:p>
    <w:p w14:paraId="0A5D9D24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46225FA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b/>
          <w:bCs/>
          <w:sz w:val="24"/>
          <w:szCs w:val="24"/>
          <w:lang w:val="es-MX"/>
        </w:rPr>
        <w:t>2030</w:t>
      </w:r>
    </w:p>
    <w:p w14:paraId="0457AEA2" w14:textId="77777777" w:rsidR="00C035FD" w:rsidRPr="00C035FD" w:rsidRDefault="00C035FD" w:rsidP="00C035F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035FD">
        <w:rPr>
          <w:rFonts w:ascii="Arial" w:eastAsia="Times New Roman" w:hAnsi="Arial" w:cs="Arial"/>
          <w:b/>
          <w:bCs/>
          <w:sz w:val="27"/>
          <w:szCs w:val="27"/>
          <w:lang w:val="es-MX"/>
        </w:rPr>
        <w:t>DECIDIR</w:t>
      </w:r>
    </w:p>
    <w:p w14:paraId="32D322EB" w14:textId="77777777" w:rsidR="00C035FD" w:rsidRPr="00C035FD" w:rsidRDefault="00C035FD" w:rsidP="00C035F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035FD">
        <w:rPr>
          <w:rFonts w:ascii="Arial" w:eastAsia="Times New Roman" w:hAnsi="Arial" w:cs="Arial"/>
          <w:sz w:val="24"/>
          <w:szCs w:val="24"/>
          <w:lang w:val="es-MX"/>
        </w:rPr>
        <w:t>Y solamente después:</w:t>
      </w:r>
    </w:p>
    <w:p w14:paraId="68EF4F56" w14:textId="77777777" w:rsidR="00C035FD" w:rsidRPr="00926CC4" w:rsidRDefault="00C035FD" w:rsidP="00C03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926CC4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EVENTUALMENTE REPLICAR</w:t>
      </w:r>
    </w:p>
    <w:sectPr w:rsidR="00C035FD" w:rsidRPr="00926CC4" w:rsidSect="001A782D">
      <w:headerReference w:type="default" r:id="rId8"/>
      <w:footerReference w:type="default" r:id="rId9"/>
      <w:pgSz w:w="12240" w:h="15840"/>
      <w:pgMar w:top="156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38750" w14:textId="77777777" w:rsidR="00687068" w:rsidRDefault="00687068" w:rsidP="00BD07D3">
      <w:pPr>
        <w:spacing w:after="0" w:line="240" w:lineRule="auto"/>
      </w:pPr>
      <w:r>
        <w:separator/>
      </w:r>
    </w:p>
  </w:endnote>
  <w:endnote w:type="continuationSeparator" w:id="0">
    <w:p w14:paraId="14C5F79B" w14:textId="77777777" w:rsidR="00687068" w:rsidRDefault="00687068" w:rsidP="00BD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0CE1" w14:textId="56EBCB36" w:rsidR="006F351A" w:rsidRDefault="006F351A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0C874F" wp14:editId="05522EC1">
          <wp:simplePos x="0" y="0"/>
          <wp:positionH relativeFrom="page">
            <wp:posOffset>-635</wp:posOffset>
          </wp:positionH>
          <wp:positionV relativeFrom="paragraph">
            <wp:posOffset>-1269432</wp:posOffset>
          </wp:positionV>
          <wp:extent cx="7773035" cy="1897039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65" b="9339"/>
                  <a:stretch/>
                </pic:blipFill>
                <pic:spPr bwMode="auto">
                  <a:xfrm>
                    <a:off x="0" y="0"/>
                    <a:ext cx="7773035" cy="1897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9D53DBB" wp14:editId="6C7AA8E8">
          <wp:simplePos x="0" y="0"/>
          <wp:positionH relativeFrom="page">
            <wp:posOffset>0</wp:posOffset>
          </wp:positionH>
          <wp:positionV relativeFrom="paragraph">
            <wp:posOffset>2435225</wp:posOffset>
          </wp:positionV>
          <wp:extent cx="7773035" cy="733869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09"/>
                  <a:stretch/>
                </pic:blipFill>
                <pic:spPr bwMode="auto">
                  <a:xfrm>
                    <a:off x="0" y="0"/>
                    <a:ext cx="7773035" cy="7338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273EA" w14:textId="77777777" w:rsidR="00687068" w:rsidRDefault="00687068" w:rsidP="00BD07D3">
      <w:pPr>
        <w:spacing w:after="0" w:line="240" w:lineRule="auto"/>
      </w:pPr>
      <w:r>
        <w:separator/>
      </w:r>
    </w:p>
  </w:footnote>
  <w:footnote w:type="continuationSeparator" w:id="0">
    <w:p w14:paraId="1D0DC5A6" w14:textId="77777777" w:rsidR="00687068" w:rsidRDefault="00687068" w:rsidP="00BD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E9B7" w14:textId="38C7F8D2" w:rsidR="00BD07D3" w:rsidRDefault="006F2190" w:rsidP="00DC30EE">
    <w:pPr>
      <w:pStyle w:val="Encabezado"/>
      <w:tabs>
        <w:tab w:val="clear" w:pos="4680"/>
        <w:tab w:val="clear" w:pos="9360"/>
        <w:tab w:val="left" w:pos="5835"/>
      </w:tabs>
    </w:pPr>
    <w:r>
      <w:rPr>
        <w:rFonts w:ascii="Verdana" w:hAnsi="Verdana"/>
        <w:b/>
        <w:bCs/>
        <w:noProof/>
        <w:sz w:val="18"/>
        <w:szCs w:val="18"/>
        <w:lang w:val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A1530C" wp14:editId="3BA5DA0F">
              <wp:simplePos x="0" y="0"/>
              <wp:positionH relativeFrom="margin">
                <wp:posOffset>0</wp:posOffset>
              </wp:positionH>
              <wp:positionV relativeFrom="paragraph">
                <wp:posOffset>770890</wp:posOffset>
              </wp:positionV>
              <wp:extent cx="589597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8959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4F14CF" id="Conector recto 6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0.7pt" to="464.2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  <w:r w:rsidR="00DC30EE">
      <w:rPr>
        <w:noProof/>
      </w:rPr>
      <w:drawing>
        <wp:anchor distT="0" distB="0" distL="114300" distR="114300" simplePos="0" relativeHeight="251664384" behindDoc="1" locked="0" layoutInCell="1" allowOverlap="1" wp14:anchorId="4BE95EDB" wp14:editId="57F5DEDD">
          <wp:simplePos x="0" y="0"/>
          <wp:positionH relativeFrom="margin">
            <wp:posOffset>2902956</wp:posOffset>
          </wp:positionH>
          <wp:positionV relativeFrom="paragraph">
            <wp:posOffset>-338455</wp:posOffset>
          </wp:positionV>
          <wp:extent cx="3133725" cy="10947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2" b="68777"/>
                  <a:stretch/>
                </pic:blipFill>
                <pic:spPr bwMode="auto">
                  <a:xfrm>
                    <a:off x="0" y="0"/>
                    <a:ext cx="3133725" cy="1094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351A">
      <w:rPr>
        <w:noProof/>
      </w:rPr>
      <w:drawing>
        <wp:anchor distT="0" distB="0" distL="114300" distR="114300" simplePos="0" relativeHeight="251659264" behindDoc="1" locked="0" layoutInCell="1" allowOverlap="1" wp14:anchorId="0716747C" wp14:editId="4A3C48B0">
          <wp:simplePos x="0" y="0"/>
          <wp:positionH relativeFrom="margin">
            <wp:posOffset>-304800</wp:posOffset>
          </wp:positionH>
          <wp:positionV relativeFrom="paragraph">
            <wp:posOffset>-449580</wp:posOffset>
          </wp:positionV>
          <wp:extent cx="1371600" cy="137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C2AB3"/>
    <w:multiLevelType w:val="multilevel"/>
    <w:tmpl w:val="AA98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41E4A"/>
    <w:multiLevelType w:val="multilevel"/>
    <w:tmpl w:val="6E4C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927B7"/>
    <w:multiLevelType w:val="multilevel"/>
    <w:tmpl w:val="AB2C3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25E2D"/>
    <w:multiLevelType w:val="multilevel"/>
    <w:tmpl w:val="71F2C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A9195E"/>
    <w:multiLevelType w:val="multilevel"/>
    <w:tmpl w:val="D4D0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B36E06"/>
    <w:multiLevelType w:val="multilevel"/>
    <w:tmpl w:val="529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CE281A"/>
    <w:multiLevelType w:val="multilevel"/>
    <w:tmpl w:val="66288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A4176"/>
    <w:multiLevelType w:val="multilevel"/>
    <w:tmpl w:val="FDE4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C84AEA"/>
    <w:multiLevelType w:val="multilevel"/>
    <w:tmpl w:val="8EEC5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4C6C2E"/>
    <w:multiLevelType w:val="multilevel"/>
    <w:tmpl w:val="F5E0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64798F"/>
    <w:multiLevelType w:val="multilevel"/>
    <w:tmpl w:val="8F369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9D278D"/>
    <w:multiLevelType w:val="multilevel"/>
    <w:tmpl w:val="2850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0D5283"/>
    <w:multiLevelType w:val="multilevel"/>
    <w:tmpl w:val="69208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CD0BBF"/>
    <w:multiLevelType w:val="multilevel"/>
    <w:tmpl w:val="BBFE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F2078E"/>
    <w:multiLevelType w:val="multilevel"/>
    <w:tmpl w:val="129C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0D7944"/>
    <w:multiLevelType w:val="multilevel"/>
    <w:tmpl w:val="14A4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5"/>
  </w:num>
  <w:num w:numId="4">
    <w:abstractNumId w:val="9"/>
  </w:num>
  <w:num w:numId="5">
    <w:abstractNumId w:val="4"/>
  </w:num>
  <w:num w:numId="6">
    <w:abstractNumId w:val="15"/>
  </w:num>
  <w:num w:numId="7">
    <w:abstractNumId w:val="0"/>
  </w:num>
  <w:num w:numId="8">
    <w:abstractNumId w:val="13"/>
  </w:num>
  <w:num w:numId="9">
    <w:abstractNumId w:val="14"/>
  </w:num>
  <w:num w:numId="10">
    <w:abstractNumId w:val="7"/>
  </w:num>
  <w:num w:numId="11">
    <w:abstractNumId w:val="1"/>
  </w:num>
  <w:num w:numId="12">
    <w:abstractNumId w:val="6"/>
  </w:num>
  <w:num w:numId="13">
    <w:abstractNumId w:val="3"/>
  </w:num>
  <w:num w:numId="14">
    <w:abstractNumId w:val="10"/>
  </w:num>
  <w:num w:numId="15">
    <w:abstractNumId w:val="8"/>
  </w:num>
  <w:num w:numId="1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D3"/>
    <w:rsid w:val="00012787"/>
    <w:rsid w:val="00022C36"/>
    <w:rsid w:val="00027669"/>
    <w:rsid w:val="00044923"/>
    <w:rsid w:val="00082447"/>
    <w:rsid w:val="00082CF5"/>
    <w:rsid w:val="000B2680"/>
    <w:rsid w:val="000E21F1"/>
    <w:rsid w:val="000E50AF"/>
    <w:rsid w:val="000F586B"/>
    <w:rsid w:val="00101304"/>
    <w:rsid w:val="001049D5"/>
    <w:rsid w:val="00161F64"/>
    <w:rsid w:val="001658ED"/>
    <w:rsid w:val="00167E8B"/>
    <w:rsid w:val="00170021"/>
    <w:rsid w:val="0017120C"/>
    <w:rsid w:val="00175187"/>
    <w:rsid w:val="001A782D"/>
    <w:rsid w:val="001B261C"/>
    <w:rsid w:val="001E19F0"/>
    <w:rsid w:val="001E49B3"/>
    <w:rsid w:val="001F3499"/>
    <w:rsid w:val="00207675"/>
    <w:rsid w:val="0021283F"/>
    <w:rsid w:val="002164F6"/>
    <w:rsid w:val="0022753E"/>
    <w:rsid w:val="0025277F"/>
    <w:rsid w:val="0026205A"/>
    <w:rsid w:val="002732D6"/>
    <w:rsid w:val="002C701E"/>
    <w:rsid w:val="002E0CB9"/>
    <w:rsid w:val="0032792B"/>
    <w:rsid w:val="00336BA4"/>
    <w:rsid w:val="00340C50"/>
    <w:rsid w:val="00345878"/>
    <w:rsid w:val="00364875"/>
    <w:rsid w:val="00367CA3"/>
    <w:rsid w:val="00385A71"/>
    <w:rsid w:val="00395645"/>
    <w:rsid w:val="003C6D65"/>
    <w:rsid w:val="00415FBA"/>
    <w:rsid w:val="0043305F"/>
    <w:rsid w:val="00445225"/>
    <w:rsid w:val="004524AE"/>
    <w:rsid w:val="00452856"/>
    <w:rsid w:val="00457D17"/>
    <w:rsid w:val="00464DCB"/>
    <w:rsid w:val="0047522A"/>
    <w:rsid w:val="00477677"/>
    <w:rsid w:val="0049359B"/>
    <w:rsid w:val="004A40F2"/>
    <w:rsid w:val="004B3E1D"/>
    <w:rsid w:val="004C7D90"/>
    <w:rsid w:val="004D1CF2"/>
    <w:rsid w:val="00531235"/>
    <w:rsid w:val="005314A9"/>
    <w:rsid w:val="00532972"/>
    <w:rsid w:val="0055407B"/>
    <w:rsid w:val="00582CAF"/>
    <w:rsid w:val="00590BA8"/>
    <w:rsid w:val="005A08C2"/>
    <w:rsid w:val="005D2028"/>
    <w:rsid w:val="005E2AE9"/>
    <w:rsid w:val="005F5D8E"/>
    <w:rsid w:val="00611915"/>
    <w:rsid w:val="006410E0"/>
    <w:rsid w:val="00641B9A"/>
    <w:rsid w:val="00643701"/>
    <w:rsid w:val="00687068"/>
    <w:rsid w:val="006D6012"/>
    <w:rsid w:val="006F2190"/>
    <w:rsid w:val="006F351A"/>
    <w:rsid w:val="007011DF"/>
    <w:rsid w:val="00714140"/>
    <w:rsid w:val="00750062"/>
    <w:rsid w:val="00764538"/>
    <w:rsid w:val="007761B6"/>
    <w:rsid w:val="0079400D"/>
    <w:rsid w:val="00796298"/>
    <w:rsid w:val="007A5080"/>
    <w:rsid w:val="007A66B1"/>
    <w:rsid w:val="007B3C73"/>
    <w:rsid w:val="007C1EC1"/>
    <w:rsid w:val="007C2F9C"/>
    <w:rsid w:val="007E248A"/>
    <w:rsid w:val="007E6A2A"/>
    <w:rsid w:val="00807239"/>
    <w:rsid w:val="00814E5A"/>
    <w:rsid w:val="008210B4"/>
    <w:rsid w:val="00833A83"/>
    <w:rsid w:val="00840EA7"/>
    <w:rsid w:val="00900AC4"/>
    <w:rsid w:val="00912D27"/>
    <w:rsid w:val="00923514"/>
    <w:rsid w:val="00926CC4"/>
    <w:rsid w:val="00935730"/>
    <w:rsid w:val="00965701"/>
    <w:rsid w:val="00995A40"/>
    <w:rsid w:val="00A31148"/>
    <w:rsid w:val="00A31AE9"/>
    <w:rsid w:val="00A85921"/>
    <w:rsid w:val="00AC6972"/>
    <w:rsid w:val="00AD6573"/>
    <w:rsid w:val="00AE306A"/>
    <w:rsid w:val="00AE5271"/>
    <w:rsid w:val="00B42B58"/>
    <w:rsid w:val="00B86A19"/>
    <w:rsid w:val="00BA7CA4"/>
    <w:rsid w:val="00BC0C58"/>
    <w:rsid w:val="00BD07D3"/>
    <w:rsid w:val="00BF1B66"/>
    <w:rsid w:val="00C02D74"/>
    <w:rsid w:val="00C035FD"/>
    <w:rsid w:val="00C0752D"/>
    <w:rsid w:val="00C117EC"/>
    <w:rsid w:val="00C5620C"/>
    <w:rsid w:val="00C56C43"/>
    <w:rsid w:val="00CC6F12"/>
    <w:rsid w:val="00D24EB4"/>
    <w:rsid w:val="00D36DC7"/>
    <w:rsid w:val="00D468A9"/>
    <w:rsid w:val="00D95171"/>
    <w:rsid w:val="00DB3AC0"/>
    <w:rsid w:val="00DC30EE"/>
    <w:rsid w:val="00DD2ACA"/>
    <w:rsid w:val="00E20776"/>
    <w:rsid w:val="00E42F79"/>
    <w:rsid w:val="00E4581C"/>
    <w:rsid w:val="00E47E0B"/>
    <w:rsid w:val="00E70821"/>
    <w:rsid w:val="00EA73E4"/>
    <w:rsid w:val="00EF011F"/>
    <w:rsid w:val="00F00A99"/>
    <w:rsid w:val="00F20C3B"/>
    <w:rsid w:val="00F27979"/>
    <w:rsid w:val="00F4781C"/>
    <w:rsid w:val="00F7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7C050"/>
  <w15:chartTrackingRefBased/>
  <w15:docId w15:val="{842C7009-872A-44B0-AB8A-C1FDCB9B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165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link w:val="Ttulo2Car"/>
    <w:uiPriority w:val="9"/>
    <w:qFormat/>
    <w:rsid w:val="001658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165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5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07D3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7D3"/>
    <w:rPr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1658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1658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658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1658ED"/>
    <w:rPr>
      <w:b/>
      <w:bCs/>
    </w:rPr>
  </w:style>
  <w:style w:type="character" w:customStyle="1" w:styleId="hoverentity-accent">
    <w:name w:val="hover:entity-accent"/>
    <w:basedOn w:val="Fuentedeprrafopredeter"/>
    <w:rsid w:val="001658ED"/>
  </w:style>
  <w:style w:type="character" w:customStyle="1" w:styleId="whitespace-normal">
    <w:name w:val="whitespace-normal"/>
    <w:basedOn w:val="Fuentedeprrafopredeter"/>
    <w:rsid w:val="001658ED"/>
  </w:style>
  <w:style w:type="character" w:customStyle="1" w:styleId="Ttulo4Car">
    <w:name w:val="Título 4 Car"/>
    <w:basedOn w:val="Fuentedeprrafopredeter"/>
    <w:link w:val="Ttulo4"/>
    <w:uiPriority w:val="9"/>
    <w:semiHidden/>
    <w:rsid w:val="00445225"/>
    <w:rPr>
      <w:rFonts w:asciiTheme="majorHAnsi" w:eastAsiaTheme="majorEastAsia" w:hAnsiTheme="majorHAnsi" w:cstheme="majorBidi"/>
      <w:i/>
      <w:iCs/>
      <w:color w:val="2F5496" w:themeColor="accent1" w:themeShade="BF"/>
      <w:lang w:val="es-PE"/>
    </w:rPr>
  </w:style>
  <w:style w:type="paragraph" w:customStyle="1" w:styleId="isselectedend">
    <w:name w:val="isselectedend"/>
    <w:basedOn w:val="Normal"/>
    <w:rsid w:val="00554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83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6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7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51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1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0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0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6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6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31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4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1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5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2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0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62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6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32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2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8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2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8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5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7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52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7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8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37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580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02655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7206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8437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166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52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934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4962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6257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1732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671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77886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3026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3324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8745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8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3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1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7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9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4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56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57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0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EDFA-1928-41E8-8443-11087CA1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21</Pages>
  <Words>2139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flavio24xd@gmail.com</dc:creator>
  <cp:keywords/>
  <dc:description/>
  <cp:lastModifiedBy>flavio24xd@gmail.com</cp:lastModifiedBy>
  <cp:revision>48</cp:revision>
  <dcterms:created xsi:type="dcterms:W3CDTF">2026-06-14T04:45:00Z</dcterms:created>
  <dcterms:modified xsi:type="dcterms:W3CDTF">2026-08-30T23:32:00Z</dcterms:modified>
</cp:coreProperties>
</file>